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Ind w:w="-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1E0" w:firstRow="1" w:lastRow="1" w:firstColumn="1" w:lastColumn="1" w:noHBand="0" w:noVBand="0"/>
      </w:tblPr>
      <w:tblGrid>
        <w:gridCol w:w="10584"/>
      </w:tblGrid>
      <w:tr w:rsidR="00BD7C64" w:rsidRPr="00635FEE" w14:paraId="4B910A04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A4F7"/>
          </w:tcPr>
          <w:p w14:paraId="3595B6C2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ASPEKTET E PËRGJITHSHME TË PLANIT TË ORËS MËSIMORE</w:t>
            </w:r>
          </w:p>
        </w:tc>
      </w:tr>
      <w:tr w:rsidR="00BD7C64" w:rsidRPr="00635FEE" w14:paraId="4DA8CBE9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A179E" w14:textId="4AC9DDC5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Fusha kurrikulare: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 Shkencat e natyrës / </w:t>
            </w: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Lënda: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 Njeriu e natyra  / </w:t>
            </w: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 xml:space="preserve">Shkalla e </w:t>
            </w:r>
            <w:r w:rsidR="00635FEE"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kurrikulës</w:t>
            </w: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: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 II    / </w:t>
            </w: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Klasa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: V</w:t>
            </w:r>
          </w:p>
        </w:tc>
      </w:tr>
      <w:tr w:rsidR="00BD7C64" w:rsidRPr="00635FEE" w14:paraId="531A6106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TableGrid"/>
              <w:tblW w:w="10245" w:type="dxa"/>
              <w:tblInd w:w="0" w:type="dxa"/>
              <w:tblLook w:val="04A0" w:firstRow="1" w:lastRow="0" w:firstColumn="1" w:lastColumn="0" w:noHBand="0" w:noVBand="1"/>
            </w:tblPr>
            <w:tblGrid>
              <w:gridCol w:w="5214"/>
              <w:gridCol w:w="5031"/>
            </w:tblGrid>
            <w:tr w:rsidR="00BD7C64" w:rsidRPr="00635FEE" w14:paraId="72360508" w14:textId="77777777" w:rsidTr="006B5195">
              <w:trPr>
                <w:trHeight w:val="1019"/>
              </w:trPr>
              <w:tc>
                <w:tcPr>
                  <w:tcW w:w="5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A3765F" w14:textId="77777777" w:rsidR="00BD7C64" w:rsidRPr="00635FEE" w:rsidRDefault="00BD7C64" w:rsidP="00BD7C64">
                  <w:pPr>
                    <w:rPr>
                      <w:rFonts w:eastAsia="Times New Roman"/>
                      <w:color w:val="000000"/>
                    </w:rPr>
                  </w:pPr>
                  <w:r w:rsidRPr="00635FEE">
                    <w:rPr>
                      <w:rFonts w:eastAsia="Times New Roman"/>
                      <w:b/>
                      <w:bCs/>
                      <w:color w:val="000000" w:themeColor="text1"/>
                    </w:rPr>
                    <w:t>Tema</w:t>
                  </w:r>
                  <w:r w:rsidRPr="00635FEE">
                    <w:rPr>
                      <w:rFonts w:eastAsia="Times New Roman"/>
                      <w:color w:val="000000" w:themeColor="text1"/>
                    </w:rPr>
                    <w:t>: Qeliza</w:t>
                  </w:r>
                </w:p>
                <w:p w14:paraId="1D00F45A" w14:textId="77777777" w:rsidR="00BD7C64" w:rsidRPr="00635FEE" w:rsidRDefault="00BD7C64" w:rsidP="00BD7C64">
                  <w:pPr>
                    <w:rPr>
                      <w:rFonts w:eastAsia="Times New Roman"/>
                      <w:color w:val="000000"/>
                    </w:rPr>
                  </w:pPr>
                </w:p>
                <w:p w14:paraId="48AAF25E" w14:textId="77777777" w:rsidR="00BD7C64" w:rsidRPr="00635FEE" w:rsidRDefault="00BD7C64" w:rsidP="00BD7C64">
                  <w:pPr>
                    <w:spacing w:line="259" w:lineRule="auto"/>
                    <w:rPr>
                      <w:rFonts w:eastAsia="Times New Roman"/>
                      <w:color w:val="000000" w:themeColor="text1"/>
                    </w:rPr>
                  </w:pPr>
                </w:p>
                <w:p w14:paraId="6120D989" w14:textId="77777777" w:rsidR="00BD7C64" w:rsidRPr="00635FEE" w:rsidRDefault="00BD7C64" w:rsidP="00BD7C64">
                  <w:pPr>
                    <w:spacing w:line="259" w:lineRule="auto"/>
                  </w:pPr>
                </w:p>
              </w:tc>
              <w:tc>
                <w:tcPr>
                  <w:tcW w:w="5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46515C" w14:textId="52FD25C1" w:rsidR="00BD7C64" w:rsidRPr="00635FEE" w:rsidRDefault="00BD7C64" w:rsidP="00BD7C64">
                  <w:pPr>
                    <w:spacing w:line="259" w:lineRule="auto"/>
                    <w:rPr>
                      <w:b/>
                      <w:bCs/>
                      <w:color w:val="000000" w:themeColor="text1"/>
                    </w:rPr>
                  </w:pPr>
                  <w:r w:rsidRPr="00635FEE">
                    <w:rPr>
                      <w:b/>
                      <w:bCs/>
                      <w:color w:val="000000" w:themeColor="text1"/>
                    </w:rPr>
                    <w:t xml:space="preserve">Rezultati  i të nxënit të </w:t>
                  </w:r>
                  <w:r w:rsidR="00635FEE" w:rsidRPr="00635FEE">
                    <w:rPr>
                      <w:b/>
                      <w:bCs/>
                      <w:color w:val="000000" w:themeColor="text1"/>
                    </w:rPr>
                    <w:t>temës</w:t>
                  </w:r>
                  <w:r w:rsidRPr="00635FEE">
                    <w:rPr>
                      <w:b/>
                      <w:bCs/>
                      <w:color w:val="000000" w:themeColor="text1"/>
                    </w:rPr>
                    <w:t xml:space="preserve">: </w:t>
                  </w:r>
                </w:p>
                <w:p w14:paraId="58AC022C" w14:textId="06132219" w:rsidR="00BD7C64" w:rsidRPr="00635FEE" w:rsidRDefault="00635FEE" w:rsidP="00BD7C64">
                  <w:pPr>
                    <w:spacing w:line="259" w:lineRule="auto"/>
                    <w:rPr>
                      <w:i/>
                      <w:iCs/>
                      <w:color w:val="000000" w:themeColor="text1"/>
                    </w:rPr>
                  </w:pPr>
                  <w:r>
                    <w:rPr>
                      <w:i/>
                      <w:iCs/>
                      <w:color w:val="000000" w:themeColor="text1"/>
                    </w:rPr>
                    <w:t>- i</w:t>
                  </w:r>
                  <w:r w:rsidR="00BD7C64" w:rsidRPr="00635FEE">
                    <w:rPr>
                      <w:i/>
                      <w:iCs/>
                      <w:color w:val="000000" w:themeColor="text1"/>
                    </w:rPr>
                    <w:t>dentifikon pjes</w:t>
                  </w:r>
                  <w:r w:rsidR="00BD7C64" w:rsidRPr="00635FEE">
                    <w:rPr>
                      <w:color w:val="000000" w:themeColor="text1"/>
                    </w:rPr>
                    <w:t>ë</w:t>
                  </w:r>
                  <w:r w:rsidR="00BD7C64" w:rsidRPr="00635FEE">
                    <w:rPr>
                      <w:i/>
                      <w:iCs/>
                      <w:color w:val="000000" w:themeColor="text1"/>
                    </w:rPr>
                    <w:t>t kryesore nd</w:t>
                  </w:r>
                  <w:r w:rsidR="00BD7C64" w:rsidRPr="00635FEE">
                    <w:rPr>
                      <w:color w:val="000000" w:themeColor="text1"/>
                    </w:rPr>
                    <w:t>ë</w:t>
                  </w:r>
                  <w:r w:rsidR="00BD7C64" w:rsidRPr="00635FEE">
                    <w:rPr>
                      <w:i/>
                      <w:iCs/>
                      <w:color w:val="000000" w:themeColor="text1"/>
                    </w:rPr>
                    <w:t>rtuese t</w:t>
                  </w:r>
                  <w:r w:rsidR="00BD7C64" w:rsidRPr="00635FEE">
                    <w:rPr>
                      <w:color w:val="000000" w:themeColor="text1"/>
                    </w:rPr>
                    <w:t>ë</w:t>
                  </w:r>
                  <w:r w:rsidR="00BD7C64" w:rsidRPr="00635FEE">
                    <w:rPr>
                      <w:i/>
                      <w:iCs/>
                      <w:color w:val="000000" w:themeColor="text1"/>
                    </w:rPr>
                    <w:t xml:space="preserve"> </w:t>
                  </w:r>
                  <w:r w:rsidRPr="00635FEE">
                    <w:rPr>
                      <w:i/>
                      <w:iCs/>
                      <w:color w:val="000000" w:themeColor="text1"/>
                    </w:rPr>
                    <w:t>qelizës</w:t>
                  </w:r>
                  <w:r w:rsidR="00BD7C64" w:rsidRPr="00635FEE">
                    <w:rPr>
                      <w:color w:val="000000" w:themeColor="text1"/>
                    </w:rPr>
                    <w:t xml:space="preserve"> (</w:t>
                  </w:r>
                  <w:r w:rsidR="00BD7C64" w:rsidRPr="00635FEE">
                    <w:rPr>
                      <w:i/>
                      <w:iCs/>
                      <w:color w:val="000000" w:themeColor="text1"/>
                    </w:rPr>
                    <w:t xml:space="preserve">membrane, murin qelizor, </w:t>
                  </w:r>
                  <w:r w:rsidRPr="00635FEE">
                    <w:rPr>
                      <w:i/>
                      <w:iCs/>
                      <w:color w:val="000000" w:themeColor="text1"/>
                    </w:rPr>
                    <w:t>b</w:t>
                  </w:r>
                  <w:r w:rsidRPr="00635FEE">
                    <w:rPr>
                      <w:color w:val="000000" w:themeColor="text1"/>
                    </w:rPr>
                    <w:t>ë</w:t>
                  </w:r>
                  <w:r w:rsidRPr="00635FEE">
                    <w:rPr>
                      <w:i/>
                      <w:iCs/>
                      <w:color w:val="000000" w:themeColor="text1"/>
                    </w:rPr>
                    <w:t>rthamën</w:t>
                  </w:r>
                  <w:r w:rsidR="00BD7C64" w:rsidRPr="00635FEE">
                    <w:rPr>
                      <w:i/>
                      <w:iCs/>
                      <w:color w:val="000000" w:themeColor="text1"/>
                    </w:rPr>
                    <w:t xml:space="preserve"> dhe </w:t>
                  </w:r>
                  <w:r w:rsidRPr="00635FEE">
                    <w:rPr>
                      <w:i/>
                      <w:iCs/>
                      <w:color w:val="000000" w:themeColor="text1"/>
                    </w:rPr>
                    <w:t>citoplazmën</w:t>
                  </w:r>
                  <w:r w:rsidR="00BD7C64" w:rsidRPr="00635FEE">
                    <w:rPr>
                      <w:i/>
                      <w:iCs/>
                      <w:color w:val="000000" w:themeColor="text1"/>
                    </w:rPr>
                    <w:t>)</w:t>
                  </w:r>
                  <w:r>
                    <w:rPr>
                      <w:i/>
                      <w:iCs/>
                      <w:color w:val="000000" w:themeColor="text1"/>
                    </w:rPr>
                    <w:t>.</w:t>
                  </w:r>
                </w:p>
                <w:p w14:paraId="59DC4453" w14:textId="77777777" w:rsidR="00BD7C64" w:rsidRPr="00635FEE" w:rsidRDefault="00BD7C64" w:rsidP="00BD7C64">
                  <w:pPr>
                    <w:spacing w:line="259" w:lineRule="auto"/>
                  </w:pPr>
                </w:p>
              </w:tc>
            </w:tr>
          </w:tbl>
          <w:p w14:paraId="1D6BFECB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</w:p>
        </w:tc>
      </w:tr>
      <w:tr w:rsidR="00BD7C64" w:rsidRPr="00635FEE" w14:paraId="1568F1C1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9149F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  <w:t>Rezultatet e të nxënit për kompetencat kryesore të shkallës (të synuara): I.3, II.1, III.1, III.4</w:t>
            </w:r>
          </w:p>
        </w:tc>
      </w:tr>
      <w:tr w:rsidR="00BD7C64" w:rsidRPr="00635FEE" w14:paraId="400BC492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F325B" w14:textId="34EB721B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  <w:t xml:space="preserve">Rezultatet e </w:t>
            </w:r>
            <w:r w:rsidR="00635FEE" w:rsidRPr="00635FEE"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  <w:t>fushës</w:t>
            </w:r>
            <w:r w:rsidRPr="00635FEE"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  <w:t xml:space="preserve"> se </w:t>
            </w:r>
            <w:r w:rsidR="00635FEE" w:rsidRPr="00635FEE"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  <w:t>kurrikulës</w:t>
            </w:r>
            <w:r w:rsidRPr="00635FEE"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  <w:t xml:space="preserve"> (t</w:t>
            </w:r>
            <w:r w:rsidR="00635FEE"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  <w:t>ë</w:t>
            </w:r>
            <w:r w:rsidRPr="00635FEE"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  <w:t xml:space="preserve"> synuara):1.2    </w:t>
            </w:r>
          </w:p>
        </w:tc>
      </w:tr>
      <w:tr w:rsidR="00BD7C64" w:rsidRPr="00635FEE" w14:paraId="51BB1208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A4F7"/>
          </w:tcPr>
          <w:p w14:paraId="1E80E417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ASPEKTET SPECIFIKE TË PLANIT TË ORËS MËSIMORE</w:t>
            </w:r>
          </w:p>
        </w:tc>
      </w:tr>
      <w:tr w:rsidR="00BD7C64" w:rsidRPr="00635FEE" w14:paraId="3DD790CC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FA848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Njësia mësimore: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    Qeliza dhe ndërtimi i saj</w:t>
            </w:r>
          </w:p>
        </w:tc>
      </w:tr>
      <w:tr w:rsidR="00BD7C64" w:rsidRPr="00635FEE" w14:paraId="0E8EB4C8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AB642" w14:textId="270FDE64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Fjalët kyçe: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  qelizë, ndërtim, pjesë, qelizë bimore, qelizë shtazore</w:t>
            </w:r>
            <w:r w:rsid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.</w:t>
            </w:r>
          </w:p>
        </w:tc>
      </w:tr>
      <w:tr w:rsidR="00BD7C64" w:rsidRPr="00635FEE" w14:paraId="1CA67B45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A15FB" w14:textId="77777777" w:rsidR="00BD7C64" w:rsidRPr="00635FEE" w:rsidRDefault="00BD7C64" w:rsidP="00BD7C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b/>
                <w:bCs/>
                <w:kern w:val="0"/>
                <w:lang w:val="sq-AL"/>
              </w:rPr>
              <w:t>Rezultati/et e të nxënit të orës mësimore</w:t>
            </w:r>
          </w:p>
          <w:p w14:paraId="64E9EFEF" w14:textId="77777777" w:rsidR="00BD7C64" w:rsidRPr="00635FEE" w:rsidRDefault="00BD7C64" w:rsidP="00BD7C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b/>
                <w:bCs/>
                <w:kern w:val="0"/>
                <w:lang w:val="sq-AL"/>
              </w:rPr>
              <w:t xml:space="preserve"> Nxënësi/ja:</w:t>
            </w:r>
          </w:p>
          <w:p w14:paraId="7DA6950A" w14:textId="77777777" w:rsidR="00BD7C64" w:rsidRPr="00635FEE" w:rsidRDefault="00BD7C64" w:rsidP="00BD7C64">
            <w:pPr>
              <w:spacing w:after="0" w:line="240" w:lineRule="auto"/>
              <w:rPr>
                <w:rFonts w:ascii="Times New Roman" w:hAnsi="Times New Roman" w:cs="Times New Roman"/>
                <w:kern w:val="0"/>
                <w:lang w:val="sq-AL"/>
              </w:rPr>
            </w:pPr>
          </w:p>
          <w:p w14:paraId="7AB08C14" w14:textId="4A701244" w:rsidR="00BD7C64" w:rsidRPr="00635FEE" w:rsidRDefault="00635FEE" w:rsidP="00BD7C6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lang w:val="sq-AL"/>
              </w:rPr>
            </w:pPr>
            <w:r>
              <w:rPr>
                <w:rFonts w:ascii="Times New Roman" w:hAnsi="Times New Roman" w:cs="Times New Roman"/>
                <w:kern w:val="0"/>
                <w:lang w:val="sq-AL"/>
              </w:rPr>
              <w:t>b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>ashk</w:t>
            </w:r>
            <w:r w:rsidR="00BD7C64"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>punon me t</w:t>
            </w:r>
            <w:r w:rsidR="00BD7C64"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 gjith</w:t>
            </w:r>
            <w:r w:rsidR="00BD7C64"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 an</w:t>
            </w:r>
            <w:r w:rsidR="00BD7C64"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>tar</w:t>
            </w:r>
            <w:r w:rsidR="00BD7C64"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>t e grup</w:t>
            </w:r>
            <w:r>
              <w:rPr>
                <w:rFonts w:ascii="Times New Roman" w:hAnsi="Times New Roman" w:cs="Times New Roman"/>
                <w:kern w:val="0"/>
                <w:lang w:val="sq-AL"/>
              </w:rPr>
              <w:t>it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 p</w:t>
            </w:r>
            <w:r w:rsidR="00BD7C64"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>r realizimin e projektit;</w:t>
            </w:r>
          </w:p>
          <w:p w14:paraId="61FAC763" w14:textId="7A27D6F8" w:rsidR="00BD7C64" w:rsidRPr="00635FEE" w:rsidRDefault="00635FEE" w:rsidP="00BD7C6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kern w:val="0"/>
                <w:lang w:val="sq-AL"/>
              </w:rPr>
            </w:pPr>
            <w:r>
              <w:rPr>
                <w:rFonts w:ascii="Times New Roman" w:hAnsi="Times New Roman" w:cs="Times New Roman"/>
                <w:kern w:val="0"/>
                <w:lang w:val="sq-AL"/>
              </w:rPr>
              <w:t>p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>rezanton saktë dhe rrjedhsh</w:t>
            </w:r>
            <w:r w:rsidR="00BD7C64" w:rsidRPr="00635FEE">
              <w:rPr>
                <w:rFonts w:ascii="Times New Roman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>m projektin e realizuar n</w:t>
            </w:r>
            <w:r w:rsidR="00BD7C64" w:rsidRPr="00635FEE">
              <w:rPr>
                <w:rFonts w:ascii="Times New Roman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 form</w:t>
            </w:r>
            <w:r w:rsidR="00BD7C64" w:rsidRPr="00635FEE">
              <w:rPr>
                <w:rFonts w:ascii="Times New Roman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 grupore.</w:t>
            </w:r>
          </w:p>
          <w:p w14:paraId="6CBFFEFF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</w:p>
        </w:tc>
      </w:tr>
      <w:tr w:rsidR="00BD7C64" w:rsidRPr="00635FEE" w14:paraId="0A5F5CB9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3B8A5" w14:textId="5F721128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 xml:space="preserve">Burimet, mjetet e konkretizimit dhe materialet mësimore : 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Projektori, letër A4, libri, plastelinë, </w:t>
            </w:r>
            <w:r w:rsidR="00635FEE"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ngjitës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, karton, kapak kutish, </w:t>
            </w:r>
            <w:r w:rsidR="00635FEE"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gërshër</w:t>
            </w:r>
            <w:r w:rsid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, lapsa, ngjyra, emërtime të pjesëve të qelizës (të shkruara në letra të vogla)</w:t>
            </w:r>
          </w:p>
        </w:tc>
      </w:tr>
      <w:tr w:rsidR="00BD7C64" w:rsidRPr="00635FEE" w14:paraId="352B9DC0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4E354" w14:textId="7B4D1715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 xml:space="preserve">Lidhja me </w:t>
            </w:r>
            <w:r w:rsidR="00635FEE"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lëndët</w:t>
            </w: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 xml:space="preserve"> tjera mësimore/apo me çështjet ndërkurrikulare dhe situata jetësore:</w:t>
            </w:r>
          </w:p>
          <w:p w14:paraId="2A41B0E2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Arsimimi p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r zhvillim t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ë </w:t>
            </w: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q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ndruesh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m.</w:t>
            </w:r>
          </w:p>
        </w:tc>
      </w:tr>
      <w:tr w:rsidR="00BD7C64" w:rsidRPr="00635FEE" w14:paraId="3C7F14F8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A4F7"/>
          </w:tcPr>
          <w:p w14:paraId="654FABCF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PËRSHKRIMI I METODOLOGJISË DHE VEPRIMTARITË E PUNËS ME NXËNËS GJATË ORËS MËSIMORE</w:t>
            </w:r>
          </w:p>
        </w:tc>
      </w:tr>
      <w:tr w:rsidR="00BD7C64" w:rsidRPr="00635FEE" w14:paraId="231F7695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42FBA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lang w:val="sq-AL"/>
              </w:rPr>
            </w:pPr>
          </w:p>
          <w:p w14:paraId="22B7F745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b/>
                <w:bCs/>
                <w:kern w:val="0"/>
                <w:lang w:val="sq-AL"/>
              </w:rPr>
              <w:t>Projekt:</w:t>
            </w:r>
          </w:p>
          <w:p w14:paraId="0695DFEC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b/>
                <w:bCs/>
                <w:kern w:val="0"/>
                <w:lang w:val="sq-AL"/>
              </w:rPr>
              <w:t>Hapi I</w:t>
            </w:r>
          </w:p>
          <w:p w14:paraId="3EBC09A5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Ky projekt duhet t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 planifikohet në dy orë mësimore. Në orën e parë jepen udhëzimet, ndahen nxënësit në grupe dhe përcaktohen udhëzimet për projekt. Në orën e dytë bëhet prezantimi i projektit nga ana e nxënësve, si dhe nxjerrin konkluzione rreth prezantimeve dhe projektit.</w:t>
            </w:r>
          </w:p>
          <w:p w14:paraId="4ECADF86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sq-AL"/>
              </w:rPr>
            </w:pPr>
          </w:p>
          <w:p w14:paraId="57EDF6B0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Ndahen nxënësit në grupe, secili grup shkruan për:</w:t>
            </w:r>
          </w:p>
          <w:p w14:paraId="5F1DA410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sq-AL"/>
              </w:rPr>
            </w:pPr>
          </w:p>
          <w:p w14:paraId="0F2BE9C2" w14:textId="38C234D9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Pjesët kryesore të </w:t>
            </w:r>
            <w:r w:rsidR="00635FEE" w:rsidRPr="00635FEE">
              <w:rPr>
                <w:rFonts w:ascii="Times New Roman" w:hAnsi="Times New Roman" w:cs="Times New Roman"/>
                <w:kern w:val="0"/>
                <w:lang w:val="sq-AL"/>
              </w:rPr>
              <w:t>qelizës</w:t>
            </w: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 bimore apo shtazore.</w:t>
            </w:r>
          </w:p>
          <w:p w14:paraId="22B37931" w14:textId="77777777" w:rsidR="00BD7C64" w:rsidRPr="00635FEE" w:rsidRDefault="00BD7C64" w:rsidP="00BD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Membranën qelizore</w:t>
            </w:r>
          </w:p>
          <w:p w14:paraId="5A3D0BBD" w14:textId="75269EA0" w:rsidR="00BD7C64" w:rsidRPr="00635FEE" w:rsidRDefault="00635FEE" w:rsidP="00BD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Citoplazmën</w:t>
            </w:r>
          </w:p>
          <w:p w14:paraId="72F841AD" w14:textId="571A62B0" w:rsidR="00BD7C64" w:rsidRPr="00635FEE" w:rsidRDefault="00635FEE" w:rsidP="00BD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Bërthamën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 (</w:t>
            </w:r>
            <w:proofErr w:type="spellStart"/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>nukleusin</w:t>
            </w:r>
            <w:proofErr w:type="spellEnd"/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) </w:t>
            </w:r>
          </w:p>
          <w:p w14:paraId="38FC78E4" w14:textId="77777777" w:rsidR="00BD7C64" w:rsidRPr="00635FEE" w:rsidRDefault="00BD7C64" w:rsidP="00BD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Mitokondritë</w:t>
            </w:r>
          </w:p>
          <w:p w14:paraId="48B6A429" w14:textId="77777777" w:rsidR="00BD7C64" w:rsidRPr="00635FEE" w:rsidRDefault="00BD7C64" w:rsidP="00BD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Vakuolat</w:t>
            </w:r>
          </w:p>
          <w:p w14:paraId="21C490DD" w14:textId="77777777" w:rsidR="00BD7C64" w:rsidRPr="00635FEE" w:rsidRDefault="00BD7C64" w:rsidP="00BD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lastRenderedPageBreak/>
              <w:t>Murin qelizor</w:t>
            </w:r>
          </w:p>
          <w:p w14:paraId="0CF62B35" w14:textId="77777777" w:rsidR="00BD7C64" w:rsidRPr="00635FEE" w:rsidRDefault="00BD7C64" w:rsidP="00BD7C6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Kloroplastet</w:t>
            </w:r>
          </w:p>
          <w:p w14:paraId="5AE43737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kern w:val="0"/>
                <w:lang w:val="sq-AL"/>
              </w:rPr>
            </w:pPr>
          </w:p>
          <w:p w14:paraId="00272435" w14:textId="77777777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Paraqet në vizatim ose model 3d (p.sh. me plastelinë) qelizën bimore apo shtazore.</w:t>
            </w:r>
          </w:p>
          <w:p w14:paraId="78A4B5F4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sq-AL"/>
              </w:rPr>
            </w:pPr>
          </w:p>
          <w:p w14:paraId="61E55464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b/>
                <w:bCs/>
                <w:kern w:val="0"/>
                <w:lang w:val="sq-AL"/>
              </w:rPr>
              <w:t>Hapi II</w:t>
            </w:r>
          </w:p>
          <w:p w14:paraId="35E36735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sq-AL"/>
              </w:rPr>
            </w:pPr>
          </w:p>
          <w:p w14:paraId="6FFB1ECA" w14:textId="236CD29B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Përmes </w:t>
            </w:r>
            <w:proofErr w:type="spellStart"/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videoprojektorit</w:t>
            </w:r>
            <w:proofErr w:type="spellEnd"/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 paraqitet një video </w:t>
            </w:r>
            <w:hyperlink r:id="rId5" w:history="1">
              <w:r w:rsidRPr="00635FEE">
                <w:rPr>
                  <w:rStyle w:val="Hyperlink"/>
                  <w:rFonts w:ascii="Times New Roman" w:hAnsi="Times New Roman" w:cs="Times New Roman"/>
                  <w:kern w:val="0"/>
                  <w:lang w:val="sq-AL"/>
                </w:rPr>
                <w:t>https://youtu.be/1axhVwYcvV0</w:t>
              </w:r>
            </w:hyperlink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 , për pjesët kryesore të qelizave</w:t>
            </w:r>
          </w:p>
          <w:p w14:paraId="0FD9109D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</w:p>
          <w:p w14:paraId="155F19CD" w14:textId="7F33674F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Nxënësve u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shpërndahet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nga një fletë e bardhë, udhëzohen të shkruajnë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çfarë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dinë për pjesët kryesore të qelizës duke u bazuar në video dhe në tekstin e Njeriu e natyra.</w:t>
            </w:r>
          </w:p>
          <w:p w14:paraId="7C6D7AE0" w14:textId="4BDC29A2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Pas paraqitjes në fletë të njohurive që kanë për pjesët e qelizës, nxënësit  udhëzohen të diskutojnë në grup se me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çfarë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materialesh do të punojnë qelizën.</w:t>
            </w:r>
          </w:p>
          <w:p w14:paraId="0F0FE66E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</w:p>
          <w:p w14:paraId="7007B198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  <w:t>Hapi III</w:t>
            </w:r>
          </w:p>
          <w:p w14:paraId="723517CA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Materialet që do të përdoren mund të jenë:</w:t>
            </w:r>
          </w:p>
          <w:p w14:paraId="79DE9F15" w14:textId="77777777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Plastelinë, materiale të riciklueshme, letra me ngjyra;</w:t>
            </w:r>
          </w:p>
          <w:p w14:paraId="6C89EED3" w14:textId="4C563864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Secili grup përzgjedh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qelizën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e caktuar (bimore apo shtazore);</w:t>
            </w:r>
          </w:p>
          <w:p w14:paraId="029BFAC9" w14:textId="77777777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Prezantimi bëhet në grup;</w:t>
            </w:r>
          </w:p>
          <w:p w14:paraId="34F09450" w14:textId="77777777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Nxënësit duhet të mbajnë shënime gjatë prezantimeve të grupeve tjera;</w:t>
            </w:r>
          </w:p>
          <w:p w14:paraId="0C7689C0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       -    Në fund së bashku nxjerrin përfundime rreth pjesëve kryesore të qelizës dhe funksionit të tyre.</w:t>
            </w:r>
          </w:p>
          <w:p w14:paraId="3A8F3636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val="sq-AL"/>
              </w:rPr>
            </w:pPr>
          </w:p>
        </w:tc>
      </w:tr>
      <w:tr w:rsidR="00BD7C64" w:rsidRPr="00635FEE" w14:paraId="047F3D0A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A4F7"/>
          </w:tcPr>
          <w:p w14:paraId="0914F81E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lastRenderedPageBreak/>
              <w:t>VLERËSIMI I NXËNËSVE</w:t>
            </w:r>
          </w:p>
        </w:tc>
      </w:tr>
      <w:tr w:rsidR="00BD7C64" w:rsidRPr="00635FEE" w14:paraId="1821B021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56D92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Nxënësit vlerësohen për:</w:t>
            </w:r>
          </w:p>
          <w:p w14:paraId="085931B7" w14:textId="77777777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contextualSpacing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Punën në mënyrë aktive</w:t>
            </w:r>
          </w:p>
          <w:p w14:paraId="60D4EB62" w14:textId="77777777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contextualSpacing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Bashkëpunimin në grup</w:t>
            </w:r>
          </w:p>
          <w:p w14:paraId="6356E764" w14:textId="72CA92A3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contextualSpacing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Identifikim të saktë të pjesëve të </w:t>
            </w:r>
            <w:r w:rsidR="00635FEE"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qelizës</w:t>
            </w:r>
          </w:p>
          <w:p w14:paraId="17F7CA89" w14:textId="77777777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contextualSpacing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Saktësia dhe qartësia në shpjegim</w:t>
            </w:r>
          </w:p>
        </w:tc>
      </w:tr>
      <w:tr w:rsidR="00BD7C64" w:rsidRPr="00635FEE" w14:paraId="33A1C2C9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A4F7"/>
          </w:tcPr>
          <w:p w14:paraId="5F6EAAF8" w14:textId="7D89770A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 xml:space="preserve">Reflektimi për </w:t>
            </w:r>
            <w:r w:rsidR="00635FEE"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rrjedhën</w:t>
            </w: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 xml:space="preserve"> e </w:t>
            </w:r>
            <w:r w:rsidR="00635FEE"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orës</w:t>
            </w: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 xml:space="preserve"> mësimore</w:t>
            </w:r>
          </w:p>
        </w:tc>
      </w:tr>
      <w:tr w:rsidR="00BD7C64" w:rsidRPr="00635FEE" w14:paraId="0FBE091F" w14:textId="77777777" w:rsidTr="006B5195">
        <w:trPr>
          <w:trHeight w:val="462"/>
        </w:trPr>
        <w:tc>
          <w:tcPr>
            <w:tcW w:w="10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A78ED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</w:p>
        </w:tc>
      </w:tr>
    </w:tbl>
    <w:p w14:paraId="0870A8C1" w14:textId="77777777" w:rsidR="00BD7C64" w:rsidRPr="00635FEE" w:rsidRDefault="00BD7C64" w:rsidP="00BD7C64">
      <w:pPr>
        <w:spacing w:line="259" w:lineRule="auto"/>
        <w:rPr>
          <w:rFonts w:eastAsia="MS Mincho"/>
          <w:kern w:val="0"/>
          <w:sz w:val="22"/>
          <w:szCs w:val="22"/>
          <w:lang w:val="sq-AL"/>
        </w:rPr>
      </w:pPr>
    </w:p>
    <w:p w14:paraId="63DCFFDE" w14:textId="77777777" w:rsidR="00641B53" w:rsidRPr="00635FEE" w:rsidRDefault="00641B53">
      <w:pPr>
        <w:rPr>
          <w:rFonts w:ascii="Times New Roman" w:hAnsi="Times New Roman" w:cs="Times New Roman"/>
          <w:lang w:val="sq-AL"/>
        </w:rPr>
      </w:pPr>
    </w:p>
    <w:p w14:paraId="4274B440" w14:textId="77777777" w:rsidR="00BD7C64" w:rsidRPr="00635FEE" w:rsidRDefault="00BD7C64">
      <w:pPr>
        <w:rPr>
          <w:rFonts w:ascii="Times New Roman" w:hAnsi="Times New Roman" w:cs="Times New Roman"/>
          <w:lang w:val="sq-AL"/>
        </w:rPr>
      </w:pPr>
    </w:p>
    <w:p w14:paraId="6B545013" w14:textId="77777777" w:rsidR="00BD7C64" w:rsidRPr="00635FEE" w:rsidRDefault="00BD7C64">
      <w:pPr>
        <w:rPr>
          <w:rFonts w:ascii="Times New Roman" w:hAnsi="Times New Roman" w:cs="Times New Roman"/>
          <w:lang w:val="sq-AL"/>
        </w:rPr>
      </w:pPr>
    </w:p>
    <w:p w14:paraId="7BEA1DF8" w14:textId="77777777" w:rsidR="00BD7C64" w:rsidRPr="00635FEE" w:rsidRDefault="00BD7C64">
      <w:pPr>
        <w:rPr>
          <w:rFonts w:ascii="Times New Roman" w:hAnsi="Times New Roman" w:cs="Times New Roman"/>
          <w:lang w:val="sq-AL"/>
        </w:rPr>
      </w:pPr>
    </w:p>
    <w:p w14:paraId="3373E02F" w14:textId="77777777" w:rsidR="00BD7C64" w:rsidRPr="00635FEE" w:rsidRDefault="00BD7C64">
      <w:pPr>
        <w:rPr>
          <w:rFonts w:ascii="Times New Roman" w:hAnsi="Times New Roman" w:cs="Times New Roman"/>
          <w:lang w:val="sq-AL"/>
        </w:rPr>
      </w:pPr>
    </w:p>
    <w:p w14:paraId="748BD9FC" w14:textId="77777777" w:rsidR="00BD7C64" w:rsidRPr="00635FEE" w:rsidRDefault="00BD7C64">
      <w:pPr>
        <w:rPr>
          <w:rFonts w:ascii="Times New Roman" w:hAnsi="Times New Roman" w:cs="Times New Roman"/>
          <w:lang w:val="sq-AL"/>
        </w:rPr>
      </w:pPr>
    </w:p>
    <w:p w14:paraId="6965BCDE" w14:textId="77777777" w:rsidR="00BD7C64" w:rsidRPr="00635FEE" w:rsidRDefault="00BD7C64">
      <w:pPr>
        <w:rPr>
          <w:rFonts w:ascii="Times New Roman" w:hAnsi="Times New Roman" w:cs="Times New Roman"/>
          <w:lang w:val="sq-AL"/>
        </w:rPr>
      </w:pPr>
    </w:p>
    <w:tbl>
      <w:tblPr>
        <w:tblW w:w="10584" w:type="dxa"/>
        <w:tblInd w:w="-5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0584"/>
      </w:tblGrid>
      <w:tr w:rsidR="00BD7C64" w:rsidRPr="00635FEE" w14:paraId="762115D9" w14:textId="77777777" w:rsidTr="006B5195">
        <w:trPr>
          <w:trHeight w:val="462"/>
        </w:trPr>
        <w:tc>
          <w:tcPr>
            <w:tcW w:w="10584" w:type="dxa"/>
            <w:shd w:val="clear" w:color="auto" w:fill="63A4F7"/>
          </w:tcPr>
          <w:p w14:paraId="1A597D1A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ASPEKTET E PËRGJITHSHME TË PLANIT TË ORËS MËSIMORE</w:t>
            </w:r>
          </w:p>
        </w:tc>
      </w:tr>
      <w:tr w:rsidR="00BD7C64" w:rsidRPr="00635FEE" w14:paraId="14685217" w14:textId="77777777" w:rsidTr="006B5195">
        <w:trPr>
          <w:trHeight w:val="462"/>
        </w:trPr>
        <w:tc>
          <w:tcPr>
            <w:tcW w:w="10584" w:type="dxa"/>
          </w:tcPr>
          <w:p w14:paraId="6E502A01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Fusha kurrikulare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: Shkencat e natyrës / </w:t>
            </w: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Lënda: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 Njeriu dhe natyra / </w:t>
            </w: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Shkalla e kurrikulës: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 I    / </w:t>
            </w: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Klasa: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 V</w:t>
            </w:r>
          </w:p>
        </w:tc>
      </w:tr>
      <w:tr w:rsidR="00BD7C64" w:rsidRPr="00635FEE" w14:paraId="6BD2889F" w14:textId="77777777" w:rsidTr="006B5195">
        <w:trPr>
          <w:trHeight w:val="462"/>
        </w:trPr>
        <w:tc>
          <w:tcPr>
            <w:tcW w:w="10584" w:type="dxa"/>
          </w:tcPr>
          <w:tbl>
            <w:tblPr>
              <w:tblStyle w:val="TableGrid"/>
              <w:tblW w:w="10245" w:type="dxa"/>
              <w:tblInd w:w="0" w:type="dxa"/>
              <w:tblLook w:val="04A0" w:firstRow="1" w:lastRow="0" w:firstColumn="1" w:lastColumn="0" w:noHBand="0" w:noVBand="1"/>
            </w:tblPr>
            <w:tblGrid>
              <w:gridCol w:w="5214"/>
              <w:gridCol w:w="5031"/>
            </w:tblGrid>
            <w:tr w:rsidR="00BD7C64" w:rsidRPr="00635FEE" w14:paraId="0A134315" w14:textId="77777777" w:rsidTr="006B5195">
              <w:trPr>
                <w:trHeight w:val="1019"/>
              </w:trPr>
              <w:tc>
                <w:tcPr>
                  <w:tcW w:w="5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21FB39" w14:textId="77777777" w:rsidR="00BD7C64" w:rsidRPr="00635FEE" w:rsidRDefault="00BD7C64" w:rsidP="00BD7C64">
                  <w:pPr>
                    <w:rPr>
                      <w:rFonts w:eastAsia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35FEE">
                    <w:rPr>
                      <w:rFonts w:eastAsia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Tema: </w:t>
                  </w:r>
                </w:p>
                <w:p w14:paraId="0FAF7C66" w14:textId="77777777" w:rsidR="00BD7C64" w:rsidRPr="00635FEE" w:rsidRDefault="00BD7C64" w:rsidP="00BD7C64">
                  <w:pPr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  <w:r w:rsidRPr="00635FEE"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  <w:t>Vendi dhe hapësira</w:t>
                  </w:r>
                </w:p>
                <w:p w14:paraId="5A43FB7E" w14:textId="77777777" w:rsidR="00BD7C64" w:rsidRPr="00635FEE" w:rsidRDefault="00BD7C64" w:rsidP="00BD7C64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  <w:p w14:paraId="7D13FD14" w14:textId="77777777" w:rsidR="00BD7C64" w:rsidRPr="00635FEE" w:rsidRDefault="00BD7C64" w:rsidP="00BD7C64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  <w:p w14:paraId="02E0EACB" w14:textId="77777777" w:rsidR="00BD7C64" w:rsidRPr="00635FEE" w:rsidRDefault="00BD7C64" w:rsidP="00BD7C64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  <w:p w14:paraId="099C3169" w14:textId="77777777" w:rsidR="00BD7C64" w:rsidRPr="00635FEE" w:rsidRDefault="00BD7C64" w:rsidP="00BD7C64">
                  <w:pPr>
                    <w:spacing w:line="259" w:lineRule="auto"/>
                    <w:rPr>
                      <w:rFonts w:eastAsia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48203D72" w14:textId="77777777" w:rsidR="00BD7C64" w:rsidRPr="00635FEE" w:rsidRDefault="00BD7C64" w:rsidP="00BD7C64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E22702" w14:textId="1CB535BB" w:rsidR="00BD7C64" w:rsidRPr="00635FEE" w:rsidRDefault="00BD7C64" w:rsidP="00BD7C64">
                  <w:pPr>
                    <w:spacing w:line="259" w:lineRule="auto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635FEE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Rezultati  i të nxënit të temës: </w:t>
                  </w:r>
                </w:p>
                <w:p w14:paraId="59FF31CB" w14:textId="22D66E94" w:rsidR="00BD7C64" w:rsidRPr="00635FEE" w:rsidRDefault="00635FEE" w:rsidP="00BD7C64">
                  <w:pPr>
                    <w:spacing w:line="278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 p</w:t>
                  </w:r>
                  <w:r w:rsidR="00BD7C64" w:rsidRPr="00635FEE">
                    <w:rPr>
                      <w:color w:val="000000" w:themeColor="text1"/>
                      <w:sz w:val="24"/>
                      <w:szCs w:val="24"/>
                    </w:rPr>
                    <w:t>ërshkruan gjithësinë dhe sistemin diellor, yjet, planetët, asteroidet, kometat, satelitët, dhe hënën si trup qiellor e satelit natyror i tokës</w:t>
                  </w:r>
                </w:p>
                <w:p w14:paraId="2E26302F" w14:textId="77777777" w:rsidR="00BD7C64" w:rsidRPr="00635FEE" w:rsidRDefault="00BD7C64" w:rsidP="00BD7C64">
                  <w:pPr>
                    <w:spacing w:line="259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0014576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</w:p>
        </w:tc>
      </w:tr>
      <w:tr w:rsidR="00BD7C64" w:rsidRPr="00635FEE" w14:paraId="79FE8E10" w14:textId="77777777" w:rsidTr="006B5195">
        <w:trPr>
          <w:trHeight w:val="462"/>
        </w:trPr>
        <w:tc>
          <w:tcPr>
            <w:tcW w:w="10584" w:type="dxa"/>
          </w:tcPr>
          <w:p w14:paraId="06D023EA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  <w:t xml:space="preserve">Rezultatet e të nxënit për kompetencat kryesore të shkallës (të synuara): 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I.3, II.1, III.1, III.4</w:t>
            </w:r>
          </w:p>
        </w:tc>
      </w:tr>
      <w:tr w:rsidR="00BD7C64" w:rsidRPr="00635FEE" w14:paraId="6188A244" w14:textId="77777777" w:rsidTr="006B5195">
        <w:trPr>
          <w:trHeight w:val="462"/>
        </w:trPr>
        <w:tc>
          <w:tcPr>
            <w:tcW w:w="10584" w:type="dxa"/>
          </w:tcPr>
          <w:p w14:paraId="359CF5A6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  <w:t>Rezultatet e fushës së kurrikulës (të synuara):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1.6</w:t>
            </w:r>
          </w:p>
        </w:tc>
      </w:tr>
      <w:tr w:rsidR="00BD7C64" w:rsidRPr="00635FEE" w14:paraId="32A37A3A" w14:textId="77777777" w:rsidTr="006B5195">
        <w:trPr>
          <w:trHeight w:val="462"/>
        </w:trPr>
        <w:tc>
          <w:tcPr>
            <w:tcW w:w="10584" w:type="dxa"/>
            <w:shd w:val="clear" w:color="auto" w:fill="63A4F7"/>
          </w:tcPr>
          <w:p w14:paraId="51C5F70C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ASPEKTET SPECIFIKE TË PLANIT TË ORËS MËSIMORE</w:t>
            </w:r>
          </w:p>
        </w:tc>
      </w:tr>
      <w:tr w:rsidR="00BD7C64" w:rsidRPr="00635FEE" w14:paraId="1AC9AC67" w14:textId="77777777" w:rsidTr="006B5195">
        <w:trPr>
          <w:trHeight w:val="462"/>
        </w:trPr>
        <w:tc>
          <w:tcPr>
            <w:tcW w:w="10584" w:type="dxa"/>
          </w:tcPr>
          <w:p w14:paraId="4494C801" w14:textId="6693A876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Njësia mësimore: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    </w:t>
            </w:r>
            <w:r w:rsidR="00635FEE"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Planetët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 e sistemit diellor</w:t>
            </w:r>
          </w:p>
        </w:tc>
      </w:tr>
      <w:tr w:rsidR="00BD7C64" w:rsidRPr="00635FEE" w14:paraId="618B2B94" w14:textId="77777777" w:rsidTr="006B5195">
        <w:trPr>
          <w:trHeight w:val="462"/>
        </w:trPr>
        <w:tc>
          <w:tcPr>
            <w:tcW w:w="10584" w:type="dxa"/>
          </w:tcPr>
          <w:p w14:paraId="45E79D52" w14:textId="683CFE2D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Fjalët kyçe: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  Sistem diellor, </w:t>
            </w:r>
            <w:r w:rsidR="00635FEE"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planetët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, Dielli, orbita, Toka</w:t>
            </w:r>
          </w:p>
        </w:tc>
      </w:tr>
      <w:tr w:rsidR="00BD7C64" w:rsidRPr="00635FEE" w14:paraId="621E1C82" w14:textId="77777777" w:rsidTr="006B5195">
        <w:trPr>
          <w:trHeight w:val="462"/>
        </w:trPr>
        <w:tc>
          <w:tcPr>
            <w:tcW w:w="10584" w:type="dxa"/>
          </w:tcPr>
          <w:p w14:paraId="3313AFF9" w14:textId="77777777" w:rsidR="00BD7C64" w:rsidRPr="00635FEE" w:rsidRDefault="00BD7C64" w:rsidP="00BD7C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b/>
                <w:bCs/>
                <w:kern w:val="0"/>
                <w:lang w:val="sq-AL"/>
              </w:rPr>
              <w:t>Rezultati/et e të nxënit të orës mësimore</w:t>
            </w:r>
          </w:p>
          <w:p w14:paraId="1552A9D1" w14:textId="77777777" w:rsidR="00BD7C64" w:rsidRPr="00635FEE" w:rsidRDefault="00BD7C64" w:rsidP="00BD7C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b/>
                <w:bCs/>
                <w:kern w:val="0"/>
                <w:lang w:val="sq-AL"/>
              </w:rPr>
              <w:t xml:space="preserve"> Nxënësi/ja:</w:t>
            </w:r>
          </w:p>
          <w:p w14:paraId="1F497FE9" w14:textId="77777777" w:rsidR="00BD7C64" w:rsidRPr="00635FEE" w:rsidRDefault="00BD7C64" w:rsidP="00BD7C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lang w:val="sq-AL"/>
              </w:rPr>
            </w:pPr>
          </w:p>
          <w:p w14:paraId="61BCBDF9" w14:textId="51A9C8B3" w:rsidR="00BD7C64" w:rsidRPr="00635FEE" w:rsidRDefault="00635FEE" w:rsidP="00BD7C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kern w:val="0"/>
                <w:lang w:val="sq-AL"/>
              </w:rPr>
            </w:pPr>
            <w:r>
              <w:rPr>
                <w:rFonts w:ascii="Times New Roman" w:hAnsi="Times New Roman" w:cs="Times New Roman"/>
                <w:kern w:val="0"/>
                <w:lang w:val="sq-AL"/>
              </w:rPr>
              <w:t>r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endit saktë </w:t>
            </w: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planetët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 e sistemit diellor sipas largësisë nga Dielli;</w:t>
            </w:r>
          </w:p>
          <w:p w14:paraId="20D0D95E" w14:textId="0EC74FC7" w:rsidR="00BD7C64" w:rsidRPr="00635FEE" w:rsidRDefault="00635FEE" w:rsidP="00BD7C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kern w:val="0"/>
                <w:lang w:val="sq-AL"/>
              </w:rPr>
            </w:pPr>
            <w:r>
              <w:rPr>
                <w:rFonts w:ascii="Times New Roman" w:hAnsi="Times New Roman" w:cs="Times New Roman"/>
                <w:kern w:val="0"/>
                <w:lang w:val="sq-AL"/>
              </w:rPr>
              <w:t>p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ërshkruan </w:t>
            </w: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veçoritë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 e disa prej </w:t>
            </w: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planetëve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>;</w:t>
            </w:r>
          </w:p>
          <w:p w14:paraId="072FB1CF" w14:textId="78254684" w:rsidR="00BD7C64" w:rsidRPr="00635FEE" w:rsidRDefault="00635FEE" w:rsidP="00BD7C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kern w:val="0"/>
                <w:lang w:val="sq-AL"/>
              </w:rPr>
            </w:pPr>
            <w:r>
              <w:rPr>
                <w:rFonts w:ascii="Times New Roman" w:hAnsi="Times New Roman" w:cs="Times New Roman"/>
                <w:kern w:val="0"/>
                <w:lang w:val="sq-AL"/>
              </w:rPr>
              <w:t>p</w:t>
            </w:r>
            <w:r w:rsidR="00BD7C64" w:rsidRPr="00635FEE">
              <w:rPr>
                <w:rFonts w:ascii="Times New Roman" w:hAnsi="Times New Roman" w:cs="Times New Roman"/>
                <w:kern w:val="0"/>
                <w:lang w:val="sq-AL"/>
              </w:rPr>
              <w:t>rezanton projektin bukur dhe qartë.</w:t>
            </w:r>
          </w:p>
          <w:p w14:paraId="4BC510B0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</w:p>
        </w:tc>
      </w:tr>
      <w:tr w:rsidR="00BD7C64" w:rsidRPr="00635FEE" w14:paraId="6BDE8DC9" w14:textId="77777777" w:rsidTr="006B5195">
        <w:trPr>
          <w:trHeight w:val="462"/>
        </w:trPr>
        <w:tc>
          <w:tcPr>
            <w:tcW w:w="10584" w:type="dxa"/>
          </w:tcPr>
          <w:p w14:paraId="383888A2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Burimet, mjetet e konkretizimit dhe materialet mësimore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 : glob, video edukative, fletë pune, tabela, lapsa me ngjyra</w:t>
            </w:r>
          </w:p>
        </w:tc>
      </w:tr>
      <w:tr w:rsidR="00BD7C64" w:rsidRPr="00635FEE" w14:paraId="227E3C97" w14:textId="77777777" w:rsidTr="006B5195">
        <w:trPr>
          <w:trHeight w:val="462"/>
        </w:trPr>
        <w:tc>
          <w:tcPr>
            <w:tcW w:w="10584" w:type="dxa"/>
          </w:tcPr>
          <w:p w14:paraId="53F2372D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Lidhja me lëndët tjera mësimore dhe/apo me çështjet ndërkurrikulare dhe situata jetësore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:</w:t>
            </w: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 xml:space="preserve"> </w:t>
            </w:r>
          </w:p>
          <w:p w14:paraId="0E3BAD91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Arsimimi p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r zhvillim t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ë </w:t>
            </w: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q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ndruesh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ë</w:t>
            </w:r>
            <w:r w:rsidRPr="00635FEE">
              <w:rPr>
                <w:rFonts w:ascii="Times New Roman" w:hAnsi="Times New Roman" w:cs="Times New Roman"/>
                <w:kern w:val="0"/>
                <w:lang w:val="sq-AL"/>
              </w:rPr>
              <w:t>m.</w:t>
            </w:r>
          </w:p>
        </w:tc>
      </w:tr>
      <w:tr w:rsidR="00BD7C64" w:rsidRPr="00635FEE" w14:paraId="41D2E2E9" w14:textId="77777777" w:rsidTr="006B5195">
        <w:trPr>
          <w:trHeight w:val="462"/>
        </w:trPr>
        <w:tc>
          <w:tcPr>
            <w:tcW w:w="10584" w:type="dxa"/>
            <w:shd w:val="clear" w:color="auto" w:fill="63A4F7"/>
          </w:tcPr>
          <w:p w14:paraId="5FE72713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kern w:val="0"/>
                <w:lang w:val="sq-AL"/>
              </w:rPr>
              <w:t>PËRSHKRIMI I METODOLOGJISË DHE VEPRIMTARITË E PUNËS ME NXËNËS GJATË ORËS MËSIMORE</w:t>
            </w:r>
          </w:p>
        </w:tc>
      </w:tr>
      <w:tr w:rsidR="00BD7C64" w:rsidRPr="00635FEE" w14:paraId="7F601BF4" w14:textId="77777777" w:rsidTr="006B5195">
        <w:trPr>
          <w:trHeight w:val="462"/>
        </w:trPr>
        <w:tc>
          <w:tcPr>
            <w:tcW w:w="10584" w:type="dxa"/>
          </w:tcPr>
          <w:p w14:paraId="5257EAC5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</w:p>
          <w:p w14:paraId="11D67783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  <w:t>Hapi I</w:t>
            </w:r>
          </w:p>
          <w:p w14:paraId="6BB39E4D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Parashtrohen pyetje për nxënësit:</w:t>
            </w:r>
          </w:p>
          <w:p w14:paraId="64CCD546" w14:textId="12715BFC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contextualSpacing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A e dini se sa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planetë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ka në sistemin tonë diellor?</w:t>
            </w:r>
          </w:p>
          <w:p w14:paraId="211ECE73" w14:textId="77777777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contextualSpacing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A mendoni se ka jetë në planetët tjerë?</w:t>
            </w:r>
          </w:p>
          <w:p w14:paraId="35E2DA75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ind w:left="720"/>
              <w:contextualSpacing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</w:p>
          <w:p w14:paraId="5AE39BAF" w14:textId="21262EC3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Shfaqet një video e shkurtër  </w:t>
            </w:r>
            <w:hyperlink r:id="rId6" w:history="1">
              <w:r w:rsidRPr="00635FEE">
                <w:rPr>
                  <w:rStyle w:val="Hyperlink"/>
                  <w:rFonts w:ascii="Times New Roman" w:eastAsia="MS Mincho" w:hAnsi="Times New Roman" w:cs="Times New Roman"/>
                  <w:kern w:val="0"/>
                  <w:lang w:val="sq-AL"/>
                </w:rPr>
                <w:t>https://www.youtube.com/watch?v=LU0jJKVC66w</w:t>
              </w:r>
            </w:hyperlink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 mbi sistemin diellor që tërheq vëmendjen e nxënësve.</w:t>
            </w:r>
          </w:p>
          <w:p w14:paraId="68D878F7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lastRenderedPageBreak/>
              <w:t>Diskutim i shkurtër mbi përgjigjet që japin nxënësit  për të aktivizuar njohuritë paraprake .</w:t>
            </w:r>
          </w:p>
          <w:p w14:paraId="53A58740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</w:p>
          <w:p w14:paraId="10429531" w14:textId="4E75524C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Përmes </w:t>
            </w:r>
            <w:proofErr w:type="spellStart"/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videoprojektorit</w:t>
            </w:r>
            <w:proofErr w:type="spellEnd"/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paraqitet diagrami i sistemit diellor dhe shpjegohet renditja e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planetëve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, për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secilin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planet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përmendet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emri, madhësia, përbërja dhe ndonjë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veçori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e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veçantë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(p.sh. Saturni ka unaza, Marsi është planeti i kuq etj.).</w:t>
            </w:r>
          </w:p>
          <w:p w14:paraId="656244B4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  <w:t>Hapi II</w:t>
            </w:r>
          </w:p>
          <w:p w14:paraId="05F2874F" w14:textId="728652E9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Nxënësit ndahen në grupe dhe secilit grup i </w:t>
            </w:r>
            <w:r w:rsid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je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pet një planet për të analizuar. Lexojë për planetin në një fletë informuese të përgatitur paraprakisht nga mësuesi/ja, pasi të kenë lexuar për planetin, në mënyrë sa më të ngjashme e vizatojnë atë. Përgatisin nga një fjali për të prezantuar para klasës planetin.</w:t>
            </w:r>
          </w:p>
          <w:p w14:paraId="443D93FA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b/>
                <w:bCs/>
                <w:kern w:val="0"/>
                <w:lang w:val="sq-AL"/>
              </w:rPr>
              <w:t>Hapi III</w:t>
            </w:r>
          </w:p>
          <w:p w14:paraId="0962B318" w14:textId="59E4D683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Para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nxënësve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paraqes tri forma të projektit, nxënësit zgjedhin njërën formë dhe e punojnë projektin në shtëpi.</w:t>
            </w:r>
          </w:p>
          <w:p w14:paraId="2A7D47F5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Forma e parë:</w:t>
            </w:r>
          </w:p>
          <w:p w14:paraId="233E4A3D" w14:textId="145D58C8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contextualSpacing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Ndërtoni një model të thjeshtë të sistemit diellor duke përdorur materiale të riciklueshme( </w:t>
            </w:r>
            <w:proofErr w:type="spellStart"/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leter</w:t>
            </w:r>
            <w:proofErr w:type="spellEnd"/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, </w:t>
            </w:r>
            <w:proofErr w:type="spellStart"/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toptha</w:t>
            </w:r>
            <w:proofErr w:type="spellEnd"/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, karton, kapakë plastike, plastelinë, etj.);</w:t>
            </w:r>
          </w:p>
          <w:p w14:paraId="27B2BD89" w14:textId="7AFB09EE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contextualSpacing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Vendosni emrat e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planetëve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dhe renditni sipas largësisë nga Dielli.</w:t>
            </w:r>
          </w:p>
          <w:p w14:paraId="0F1DED2A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Forma e dytë:</w:t>
            </w:r>
          </w:p>
          <w:p w14:paraId="0A20272C" w14:textId="4DC4217A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contextualSpacing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Përgatitni një </w:t>
            </w:r>
            <w:proofErr w:type="spellStart"/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poster</w:t>
            </w:r>
            <w:proofErr w:type="spellEnd"/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ku shpjegoni shkurtimisht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çdo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planet;</w:t>
            </w:r>
          </w:p>
          <w:p w14:paraId="0E8B7E55" w14:textId="5DDE03B6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contextualSpacing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Përdorni ngjyra, vizatime, tabela ose fotografi;</w:t>
            </w:r>
          </w:p>
          <w:p w14:paraId="187A30F6" w14:textId="0F5BD2F9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contextualSpacing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Vendosni për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secilin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planet: emrin, madhësinë në krahasim me Tokën, sa larg është nga Dielli dhe një fakt interesant.</w:t>
            </w:r>
          </w:p>
          <w:p w14:paraId="22B51C0B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Forma e tretë:</w:t>
            </w:r>
          </w:p>
          <w:p w14:paraId="1901A133" w14:textId="50B96190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contextualSpacing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Krijoni një </w:t>
            </w:r>
            <w:proofErr w:type="spellStart"/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minirevistë</w:t>
            </w:r>
            <w:proofErr w:type="spellEnd"/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ku secila faqe i kushtohet një planeti;</w:t>
            </w:r>
          </w:p>
          <w:p w14:paraId="6E91D4C7" w14:textId="323D8FE2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contextualSpacing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Shtoni tekste të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shkurtra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, vizatime ose foto nga internet;</w:t>
            </w:r>
          </w:p>
          <w:p w14:paraId="6B9CB96C" w14:textId="7BF7625D" w:rsidR="00BD7C64" w:rsidRPr="00635FEE" w:rsidRDefault="00BD7C64" w:rsidP="00BD7C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6" w:lineRule="auto"/>
              <w:contextualSpacing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Titulli mund të jetë “Udhëtim nëpër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planetë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”.</w:t>
            </w:r>
          </w:p>
          <w:p w14:paraId="76824A0F" w14:textId="51D4D6A3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Nxënësit do të zgjedhin formën dhe 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mënyrën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se si do të punojnë, këtë </w:t>
            </w:r>
            <w:r w:rsid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p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roje</w:t>
            </w:r>
            <w:r w:rsid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k</w:t>
            </w:r>
            <w:r w:rsidR="00635FEE"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t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,</w:t>
            </w:r>
            <w:r w:rsidR="00635FEE">
              <w:rPr>
                <w:rFonts w:ascii="Times New Roman" w:eastAsia="MS Mincho" w:hAnsi="Times New Roman" w:cs="Times New Roman"/>
                <w:kern w:val="0"/>
                <w:lang w:val="sq-AL"/>
              </w:rPr>
              <w:t xml:space="preserve"> </w:t>
            </w:r>
            <w:r w:rsidRPr="00635FEE">
              <w:rPr>
                <w:rFonts w:ascii="Times New Roman" w:eastAsia="MS Mincho" w:hAnsi="Times New Roman" w:cs="Times New Roman"/>
                <w:kern w:val="0"/>
                <w:lang w:val="sq-AL"/>
              </w:rPr>
              <w:t>prezantimi  projektit bëhet në orën në vazhdim.</w:t>
            </w:r>
          </w:p>
        </w:tc>
      </w:tr>
      <w:tr w:rsidR="00BD7C64" w:rsidRPr="00635FEE" w14:paraId="72DBB43F" w14:textId="77777777" w:rsidTr="006B5195">
        <w:trPr>
          <w:trHeight w:val="462"/>
        </w:trPr>
        <w:tc>
          <w:tcPr>
            <w:tcW w:w="10584" w:type="dxa"/>
            <w:shd w:val="clear" w:color="auto" w:fill="63A4F7"/>
          </w:tcPr>
          <w:p w14:paraId="251D5F3F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lastRenderedPageBreak/>
              <w:t>VLERËSIMI I NXËNËSVE</w:t>
            </w:r>
          </w:p>
        </w:tc>
      </w:tr>
      <w:tr w:rsidR="00BD7C64" w:rsidRPr="00635FEE" w14:paraId="1B5873BA" w14:textId="77777777" w:rsidTr="006B5195">
        <w:trPr>
          <w:trHeight w:val="462"/>
        </w:trPr>
        <w:tc>
          <w:tcPr>
            <w:tcW w:w="10584" w:type="dxa"/>
          </w:tcPr>
          <w:p w14:paraId="719ED636" w14:textId="0F3A595C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Për renditjen e saktë të </w:t>
            </w:r>
            <w:r w:rsidR="00635FEE"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planetëve</w:t>
            </w:r>
          </w:p>
          <w:p w14:paraId="758CC33C" w14:textId="541C9ACF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Informacionet e dhëna për </w:t>
            </w:r>
            <w:r w:rsidR="00635FEE"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çdo</w:t>
            </w: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 planet</w:t>
            </w:r>
          </w:p>
          <w:p w14:paraId="342ACB1C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Puna në grup dhe organizimi</w:t>
            </w:r>
          </w:p>
          <w:p w14:paraId="68BEC3D1" w14:textId="0C7B7015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 xml:space="preserve">Prezantimi i </w:t>
            </w:r>
            <w:r w:rsidR="00635FEE"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projektit</w:t>
            </w:r>
          </w:p>
          <w:p w14:paraId="796B102C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Krijimtaria dhe pamja vizuale</w:t>
            </w:r>
          </w:p>
        </w:tc>
      </w:tr>
      <w:tr w:rsidR="00BD7C64" w:rsidRPr="00635FEE" w14:paraId="15585D99" w14:textId="77777777" w:rsidTr="006B5195">
        <w:trPr>
          <w:trHeight w:val="462"/>
        </w:trPr>
        <w:tc>
          <w:tcPr>
            <w:tcW w:w="10584" w:type="dxa"/>
            <w:shd w:val="clear" w:color="auto" w:fill="63A4F7"/>
          </w:tcPr>
          <w:p w14:paraId="2B5C7745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</w:pPr>
            <w:r w:rsidRPr="00635FEE">
              <w:rPr>
                <w:rFonts w:ascii="Times New Roman" w:eastAsia="MS Mincho" w:hAnsi="Times New Roman" w:cs="Times New Roman"/>
                <w:color w:val="000000" w:themeColor="text1"/>
                <w:kern w:val="0"/>
                <w:lang w:val="sq-AL"/>
              </w:rPr>
              <w:t>Reflektimi për rrjedhën e orës mësimore</w:t>
            </w:r>
          </w:p>
        </w:tc>
      </w:tr>
      <w:tr w:rsidR="00BD7C64" w:rsidRPr="00635FEE" w14:paraId="237A8CEA" w14:textId="77777777" w:rsidTr="006B5195">
        <w:trPr>
          <w:trHeight w:val="462"/>
        </w:trPr>
        <w:tc>
          <w:tcPr>
            <w:tcW w:w="10584" w:type="dxa"/>
          </w:tcPr>
          <w:p w14:paraId="7A0B6DA7" w14:textId="77777777" w:rsidR="00BD7C64" w:rsidRPr="00635FEE" w:rsidRDefault="00BD7C64" w:rsidP="00BD7C64">
            <w:pPr>
              <w:autoSpaceDE w:val="0"/>
              <w:autoSpaceDN w:val="0"/>
              <w:adjustRightInd w:val="0"/>
              <w:spacing w:after="120" w:line="256" w:lineRule="auto"/>
              <w:rPr>
                <w:rFonts w:ascii="Calibri" w:eastAsia="MS Mincho" w:hAnsi="Calibri" w:cs="Calibri"/>
                <w:color w:val="000000" w:themeColor="text1"/>
                <w:kern w:val="0"/>
                <w:sz w:val="22"/>
                <w:szCs w:val="22"/>
                <w:lang w:val="sq-AL"/>
              </w:rPr>
            </w:pPr>
          </w:p>
        </w:tc>
      </w:tr>
    </w:tbl>
    <w:p w14:paraId="77344A39" w14:textId="77777777" w:rsidR="00BD7C64" w:rsidRPr="00635FEE" w:rsidRDefault="00BD7C64">
      <w:pPr>
        <w:rPr>
          <w:rFonts w:ascii="Times New Roman" w:hAnsi="Times New Roman" w:cs="Times New Roman"/>
          <w:lang w:val="sq-AL"/>
        </w:rPr>
      </w:pPr>
    </w:p>
    <w:sectPr w:rsidR="00BD7C64" w:rsidRPr="00635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DD5"/>
    <w:multiLevelType w:val="hybridMultilevel"/>
    <w:tmpl w:val="177E9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CC2"/>
    <w:multiLevelType w:val="hybridMultilevel"/>
    <w:tmpl w:val="BD70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72C18"/>
    <w:multiLevelType w:val="hybridMultilevel"/>
    <w:tmpl w:val="F0C4158A"/>
    <w:lvl w:ilvl="0" w:tplc="8DC42872">
      <w:start w:val="7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E5F8E"/>
    <w:multiLevelType w:val="hybridMultilevel"/>
    <w:tmpl w:val="2A6A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52822">
    <w:abstractNumId w:val="2"/>
  </w:num>
  <w:num w:numId="2" w16cid:durableId="2052538561">
    <w:abstractNumId w:val="3"/>
  </w:num>
  <w:num w:numId="3" w16cid:durableId="1313410725">
    <w:abstractNumId w:val="0"/>
  </w:num>
  <w:num w:numId="4" w16cid:durableId="970481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64"/>
    <w:rsid w:val="001276EC"/>
    <w:rsid w:val="0059653F"/>
    <w:rsid w:val="00635FEE"/>
    <w:rsid w:val="00641B53"/>
    <w:rsid w:val="0065742C"/>
    <w:rsid w:val="00785DBA"/>
    <w:rsid w:val="00BD7C64"/>
    <w:rsid w:val="00E56DA0"/>
    <w:rsid w:val="00ED25D6"/>
    <w:rsid w:val="00F6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B4C6"/>
  <w15:chartTrackingRefBased/>
  <w15:docId w15:val="{B9E6217E-52C0-4B67-B4B1-468643AA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C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C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C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C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C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C6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C6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C6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C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C6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C6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BD7C64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sq-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8DB3E2"/>
    </w:tcPr>
  </w:style>
  <w:style w:type="character" w:styleId="Hyperlink">
    <w:name w:val="Hyperlink"/>
    <w:basedOn w:val="DefaultParagraphFont"/>
    <w:uiPriority w:val="99"/>
    <w:unhideWhenUsed/>
    <w:rsid w:val="00BD7C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U0jJKVC66w" TargetMode="External"/><Relationship Id="rId5" Type="http://schemas.openxmlformats.org/officeDocument/2006/relationships/hyperlink" Target="https://youtu.be/1axhVwYcvV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Dedushaj</dc:creator>
  <cp:keywords/>
  <dc:description/>
  <cp:lastModifiedBy>Ornela</cp:lastModifiedBy>
  <cp:revision>2</cp:revision>
  <dcterms:created xsi:type="dcterms:W3CDTF">2025-08-07T10:58:00Z</dcterms:created>
  <dcterms:modified xsi:type="dcterms:W3CDTF">2025-08-07T10:58:00Z</dcterms:modified>
</cp:coreProperties>
</file>