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A60E" w14:textId="5FB0B84B" w:rsidR="007D6A3A" w:rsidRDefault="0049559C" w:rsidP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SHKOLLA 9-VJEÇARE</w:t>
      </w:r>
    </w:p>
    <w:p w14:paraId="293A729B" w14:textId="199AFF92" w:rsidR="007D6A3A" w:rsidRDefault="0049559C" w:rsidP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“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”</w:t>
      </w:r>
    </w:p>
    <w:p w14:paraId="424B602D" w14:textId="3D77CF7E" w:rsidR="007D6A3A" w:rsidRDefault="0049559C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</w:p>
    <w:p w14:paraId="60B57D35" w14:textId="77777777" w:rsidR="007D6A3A" w:rsidRDefault="007D6A3A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2D913272" w14:textId="77777777" w:rsidR="007D6A3A" w:rsidRDefault="007D6A3A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</w:p>
    <w:p w14:paraId="3649113D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PLANI MËSIMOR</w:t>
      </w:r>
    </w:p>
    <w:p w14:paraId="2C271220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FUSHA: ARTE</w:t>
      </w:r>
    </w:p>
    <w:p w14:paraId="71EF1B9B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LËNDA: ART PAMOR</w:t>
      </w:r>
    </w:p>
    <w:p w14:paraId="7D02FC2C" w14:textId="77777777" w:rsidR="007D6A3A" w:rsidRDefault="004955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KLASA E IX</w:t>
      </w:r>
    </w:p>
    <w:p w14:paraId="76910F5B" w14:textId="3C7B2BFC" w:rsidR="007D6A3A" w:rsidRDefault="0049559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VITI SHKOLLOR 202</w:t>
      </w:r>
      <w:r w:rsidR="00364130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-202</w:t>
      </w:r>
      <w:r w:rsidR="00364130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6</w:t>
      </w:r>
    </w:p>
    <w:p w14:paraId="3606FB23" w14:textId="77777777" w:rsidR="007D6A3A" w:rsidRDefault="007D6A3A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7842A1ED" w14:textId="667F2EE1" w:rsidR="007D6A3A" w:rsidRDefault="0049559C">
      <w:pPr>
        <w:tabs>
          <w:tab w:val="left" w:pos="9180"/>
        </w:tabs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           </w:t>
      </w:r>
    </w:p>
    <w:p w14:paraId="2F4B0366" w14:textId="77777777" w:rsidR="007D6A3A" w:rsidRDefault="0049559C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MËUESJA E LËNDËS:                                                                                 PRANOI:</w:t>
      </w:r>
    </w:p>
    <w:p w14:paraId="6BCE3519" w14:textId="155F8EB9" w:rsidR="007D6A3A" w:rsidRDefault="0049559C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..............................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</w:t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7204AC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  <w:t>..................................</w:t>
      </w:r>
    </w:p>
    <w:p w14:paraId="18D462DE" w14:textId="77777777" w:rsidR="007204AC" w:rsidRDefault="007204A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D7E023" w14:textId="77777777" w:rsidR="007D6A3A" w:rsidRDefault="00495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7365D"/>
          <w:sz w:val="32"/>
          <w:szCs w:val="32"/>
        </w:rPr>
        <w:lastRenderedPageBreak/>
        <w:t>Orë të sugjeruara për çdo tematikë</w:t>
      </w:r>
    </w:p>
    <w:p w14:paraId="54BE99D2" w14:textId="77777777" w:rsidR="007D6A3A" w:rsidRDefault="007D6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3"/>
        <w:tblW w:w="963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440"/>
        <w:gridCol w:w="2070"/>
        <w:gridCol w:w="2430"/>
        <w:gridCol w:w="2520"/>
      </w:tblGrid>
      <w:tr w:rsidR="007D6A3A" w14:paraId="762372B0" w14:textId="77777777">
        <w:trPr>
          <w:trHeight w:val="596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2F1FF7D7" w14:textId="77777777" w:rsidR="007D6A3A" w:rsidRDefault="007D6A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7873B1D1" w14:textId="0DF30FE0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Gjuha dhe komun</w:t>
            </w:r>
            <w:r w:rsidR="007204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kimi artistik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0979A068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Teknikat dhe procese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1A0B6477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Historia, arti dhe shoqëria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219E2E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Gjithsej orë</w:t>
            </w:r>
          </w:p>
        </w:tc>
      </w:tr>
      <w:tr w:rsidR="007D6A3A" w14:paraId="6EC033DE" w14:textId="77777777">
        <w:trPr>
          <w:trHeight w:val="38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8F3CCE9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Klasa e nëntë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C08F3F7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E842519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E8FE5C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16FF2BD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 orë</w:t>
            </w:r>
          </w:p>
        </w:tc>
      </w:tr>
    </w:tbl>
    <w:p w14:paraId="5E92CB8D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97BC76" w14:textId="77777777" w:rsidR="007D6A3A" w:rsidRDefault="007D6A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5C559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0AFEF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3A6467" w14:textId="77777777" w:rsidR="007D6A3A" w:rsidRDefault="007D6A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2A9192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1F52D3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B938C1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C2FE41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A10205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73DC6" w14:textId="77777777" w:rsidR="007D6A3A" w:rsidRDefault="007D6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69CB78" w14:textId="77777777" w:rsidR="007D6A3A" w:rsidRDefault="007D6A3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7"/>
      </w:tblGrid>
      <w:tr w:rsidR="007D6A3A" w14:paraId="45CC2AFD" w14:textId="77777777">
        <w:tc>
          <w:tcPr>
            <w:tcW w:w="14067" w:type="dxa"/>
          </w:tcPr>
          <w:p w14:paraId="65AF7BB4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Rezultatet e të nxënit sipas kompetencave kyçe</w:t>
            </w:r>
          </w:p>
          <w:p w14:paraId="1829A2AD" w14:textId="747D2767" w:rsidR="007D6A3A" w:rsidRDefault="0049559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komunik</w:t>
            </w:r>
            <w:r w:rsidR="00D73BF8"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mit dhe të shprehurit: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528B1C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Zhvillon  personalitetin e vet dhe  është  aktiv në veprimtaritë artistike; </w:t>
            </w:r>
          </w:p>
          <w:p w14:paraId="49AF76DB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Gjykon drejt mesazhet, që u adresohet;  </w:t>
            </w:r>
          </w:p>
          <w:p w14:paraId="6B6F868C" w14:textId="77777777" w:rsidR="007D6A3A" w:rsidRDefault="004955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Shprehet qartë dhe saktë  me anë të simboleve, shenjave  dhe gjuhës vizuale;</w:t>
            </w:r>
          </w:p>
          <w:p w14:paraId="3089A4A4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Komunikon qartë mendimin e tij/saj;</w:t>
            </w:r>
          </w:p>
          <w:p w14:paraId="2B7E041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Shfrytëzon  në mënyrë të vazhdueshme, të pavarur, kritike dhe krijuese, mjetet artistike dhe mundësitë e komunikimit dhe të të shprehurit në art pamor  në mënyrë  të pavarur, të vazhdueshme.</w:t>
            </w:r>
          </w:p>
          <w:p w14:paraId="1C70B2E4" w14:textId="77777777" w:rsidR="007D6A3A" w:rsidRDefault="0049559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të menduarit: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Përpunon njohuritë vizuale  në mënyrë të pavarur, krijuese dhe me përgjegjësi; </w:t>
            </w:r>
          </w:p>
          <w:p w14:paraId="2A8B8CF3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Zgjidh  në mënyrë të pavarur probleme të ndryshme  artistike;</w:t>
            </w:r>
          </w:p>
          <w:p w14:paraId="46AB21FD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Zhvillon aftësitë për të menduar dhe argumentuar në mënyrë kritike, krijuese dhe ndërvepruese;</w:t>
            </w:r>
          </w:p>
          <w:p w14:paraId="2E43CD57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Ndjek me vëmendje udhëzimet për të realizuar një krijim apo veprimtari artistike.</w:t>
            </w:r>
          </w:p>
          <w:p w14:paraId="7A2941B1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e të nxënit: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Përzgjedh në mënyrë të pavarur mjetet për të realizuar një krijim artistik;</w:t>
            </w:r>
          </w:p>
          <w:p w14:paraId="1BCA2142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Përdor burime të ndryshme për të realizuar një krijim;</w:t>
            </w:r>
          </w:p>
          <w:p w14:paraId="346AA17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Zgjidh në mënyrë të pavarur detyrën e dhënë.</w:t>
            </w:r>
          </w:p>
          <w:p w14:paraId="79C2214E" w14:textId="77777777" w:rsidR="007D6A3A" w:rsidRDefault="0049559C">
            <w:pPr>
              <w:tabs>
                <w:tab w:val="left" w:pos="324"/>
                <w:tab w:val="left" w:pos="504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për jetën, sipërmarrjen  dhe mjedisin: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2784B8EE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left" w:pos="5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Drejton dhe merr pjesë aktive në aktivitete të artit pamor si brenda dhe jashtë klasës, duke kontribuar në mënyrë krijuese;</w:t>
            </w:r>
          </w:p>
          <w:p w14:paraId="29B74539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left" w:pos="5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Kupton dhe gjen zgjidhje në mënyrë të pavarur për problemet ekologjike, duke u ndërgjegjësuar  për rolin e tyre në mbrojtjen e mjedisit dhe zhvillimin e qëndrueshëm.</w:t>
            </w:r>
          </w:p>
          <w:p w14:paraId="76E76F79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qytetare: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7AC7802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Diskuton dhe bashkëpunon me të tjerët për çështje të ndryshme kulturore;</w:t>
            </w:r>
          </w:p>
          <w:p w14:paraId="1E84B2BB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Respekton punën e vet dhe të të tjerëve;</w:t>
            </w:r>
          </w:p>
          <w:p w14:paraId="63C966C7" w14:textId="21CAF9E5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Bashkëpunon me të tjerët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pavarësisht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kulturës, aftësive dhe nevojave brenda dhe jashtë shkollës për një qëllim të përbashkët.</w:t>
            </w:r>
          </w:p>
          <w:p w14:paraId="4078DEFF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Kompetenca personale: </w:t>
            </w:r>
          </w:p>
          <w:p w14:paraId="780FBC64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Krijon besimin  tek vetja gjatë veprimtarive artistike;</w:t>
            </w:r>
          </w:p>
          <w:p w14:paraId="0EBB4DC7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Merr pjesë në mënyrë aktive në jetën artistike shkollore dhe komunitet; </w:t>
            </w:r>
          </w:p>
          <w:p w14:paraId="42A3921A" w14:textId="77777777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Ndërgjegjëson veten dhe zhvillon vetëbesimin  dhe  krijimin e besimit te të tjerët.</w:t>
            </w:r>
          </w:p>
          <w:p w14:paraId="1828BBE0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Kompetenca digjitale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DBC3E57" w14:textId="2FBD9B31" w:rsidR="007D6A3A" w:rsidRDefault="004955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Gjen, prodhon, krijon, prezanton dhe shkëmben informacion si dhe bashkëpunon në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rrjetet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informuese në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internet; </w:t>
            </w:r>
            <w:r>
              <w:rPr>
                <w:rFonts w:ascii="Times New Roman" w:eastAsia="Times New Roman" w:hAnsi="Times New Roman" w:cs="Times New Roman"/>
              </w:rPr>
              <w:t xml:space="preserve">Përdor  mjetet të ndryshme në funksion të informacionit artistik si:  video Cd, Dvd, aparat </w:t>
            </w:r>
            <w:r w:rsidR="00D73BF8">
              <w:rPr>
                <w:rFonts w:ascii="Times New Roman" w:eastAsia="Times New Roman" w:hAnsi="Times New Roman" w:cs="Times New Roman"/>
              </w:rPr>
              <w:t>fotografik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73BF8">
              <w:rPr>
                <w:rFonts w:ascii="Times New Roman" w:eastAsia="Times New Roman" w:hAnsi="Times New Roman" w:cs="Times New Roman"/>
              </w:rPr>
              <w:t>dixhital</w:t>
            </w:r>
            <w:r>
              <w:rPr>
                <w:rFonts w:ascii="Times New Roman" w:eastAsia="Times New Roman" w:hAnsi="Times New Roman" w:cs="Times New Roman"/>
              </w:rPr>
              <w:t>, kamera, etj.</w:t>
            </w:r>
          </w:p>
          <w:p w14:paraId="69B071C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31091DE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6DD1E4AC" w14:textId="77777777">
        <w:tc>
          <w:tcPr>
            <w:tcW w:w="14067" w:type="dxa"/>
          </w:tcPr>
          <w:p w14:paraId="4499F51D" w14:textId="77777777" w:rsidR="007D6A3A" w:rsidRDefault="004955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Rezultatet e të nxënit për kompetencat e lëndës:</w:t>
            </w:r>
          </w:p>
          <w:p w14:paraId="615D4521" w14:textId="77777777" w:rsidR="007D6A3A" w:rsidRDefault="0049559C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Krijimi artistik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231FCE5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përdor ide personale, elementet e gjuhës pamore dhe stimuj për krijim;</w:t>
            </w:r>
          </w:p>
          <w:p w14:paraId="62BFCB56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zbulon rrugë të ndryshme të kombinimit të elementeve të artit pamor për të realizuar idetë artistike; </w:t>
            </w:r>
          </w:p>
          <w:p w14:paraId="72E87C87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hapat e procesit krijues, elementet e artit pamor dhe teknikat artistike; </w:t>
            </w:r>
          </w:p>
          <w:p w14:paraId="5BFE4286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përzgjedh elementët e duhur për të realizuar idetë artistike në tema të personalizuara; </w:t>
            </w:r>
          </w:p>
          <w:p w14:paraId="444AF5B5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përmirëson punën duke u mbështetur te eksperimenti dhe në zgjidhje të ndryshme artistike;</w:t>
            </w:r>
          </w:p>
          <w:p w14:paraId="0AC0F13B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analizon burime të ndryshme informacioni dhe qëllimin e tij/saj krijues; </w:t>
            </w:r>
          </w:p>
          <w:p w14:paraId="26F31B0F" w14:textId="77777777" w:rsidR="007D6A3A" w:rsidRDefault="0049559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identifikon elementë të eksperiencës së tij/saj artistike, në krijim, çfarë ka mësuar dhe metodat që ka përdorur. </w:t>
            </w:r>
          </w:p>
          <w:p w14:paraId="5761D1E2" w14:textId="77777777" w:rsidR="007D6A3A" w:rsidRDefault="0049559C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Realizimi i punimi: </w:t>
            </w:r>
          </w:p>
          <w:p w14:paraId="5EBDB739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teknikat artistike, elementet e artit pamor në lidhje me mesazhin që do të përcjellë në punë dy dhe tredimensionale në art dhe dizajn; </w:t>
            </w:r>
          </w:p>
          <w:p w14:paraId="2F2AE3AB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krijon punë origjinale nëpërmjet vëzhgimit direkt nga natyra ose nëpërmjet kujtesës së tij mbi objektet, njerëzit, etj., ose nëpërmjet imagjinatës duke</w:t>
            </w:r>
          </w:p>
          <w:p w14:paraId="1B6CE86C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përdorur mundësitë shprehëse të teknikave të ndryshme artistike;  </w:t>
            </w:r>
          </w:p>
          <w:p w14:paraId="3C1D2DC8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vlerëson eksperiencat e tij krijuese dhe respekton mendimin e tjetrit;</w:t>
            </w:r>
          </w:p>
          <w:p w14:paraId="4672347D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zgjedh ide dhe planifikon teknikat dhe mjetet e duhura për realizim;  </w:t>
            </w:r>
          </w:p>
          <w:p w14:paraId="2654694B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eksperimenton me mjetet shprehëse të mjeteve dhe teknikave të ndryshme artistike për të materializuar idetë e tij/saj; </w:t>
            </w:r>
          </w:p>
          <w:p w14:paraId="0F581979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analizon teknika të ndryshme artistike për qëllimin e tij/saj krijues; </w:t>
            </w:r>
          </w:p>
          <w:p w14:paraId="41D5E56A" w14:textId="77777777" w:rsidR="007D6A3A" w:rsidRDefault="004955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elementë të eksperiencës së tij/saj artistike, në lidhje me realizimin e punimit, çfarë ka mësuar dhe metodat që ka përdorur.</w:t>
            </w:r>
          </w:p>
          <w:p w14:paraId="45CEDEA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Vlerësimi artistik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2C40DA5A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analizon dhe interpreton elementët e gjuhës vizuale, organizimin e tyre, teknikën, gjininë në një vepër arti;</w:t>
            </w:r>
          </w:p>
          <w:p w14:paraId="4F058A2F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dhe vlerëson veprat e artit në aspektin e tyre historik dhe social kulturor;</w:t>
            </w:r>
          </w:p>
          <w:p w14:paraId="2292FE99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identifikon dhe argumenton aspektin shprehës dhe simbolik të veprës së artit, punës së tij/saj dhe shokut/shoqes duke shprehur emocionet e tij/saj</w:t>
            </w:r>
          </w:p>
          <w:p w14:paraId="7C3DFF08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interpreton, argumenton dhe shpreh këndvështrimin e tij/saj për një vepër arti, objekt artistik, punimin e tij/saj, të shokut/shoqes; </w:t>
            </w:r>
          </w:p>
          <w:p w14:paraId="716DD2BC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përdor një gjuhë specifike të përshtatshme për të përshkruar dhe komentuar veprat e artit, punën e tij/saj, të shokut/shoqes dhe eksperiencën e tij/saj artistike; </w:t>
            </w:r>
          </w:p>
          <w:p w14:paraId="1D3A67D1" w14:textId="77777777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identifikon elementë të eksperiencës së tij/saj artistike, në vlerësimin e veprave të artit, çfarë ka mësuar dhe metodat që ka përdorur; kupton rëndësinë e rolit të artit pamor dhe artistit në shoqëri në periudha të ndryshme historike;</w:t>
            </w:r>
          </w:p>
          <w:p w14:paraId="64AD7798" w14:textId="09C8F574" w:rsidR="007D6A3A" w:rsidRDefault="004955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identifikon një sërë profesionesh që lidhen me artin pamor dhe me </w:t>
            </w:r>
            <w:r w:rsidR="00D73BF8">
              <w:rPr>
                <w:rFonts w:ascii="Times New Roman" w:eastAsia="Times New Roman" w:hAnsi="Times New Roman" w:cs="Times New Roman"/>
                <w:color w:val="000000"/>
              </w:rPr>
              <w:t>karrierën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artistike.</w:t>
            </w:r>
          </w:p>
        </w:tc>
      </w:tr>
    </w:tbl>
    <w:p w14:paraId="283E8E40" w14:textId="77777777" w:rsidR="007D6A3A" w:rsidRDefault="004955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Planifikimi vjetor i lëndës “art pamor”, sipas periudhave.</w:t>
      </w:r>
    </w:p>
    <w:p w14:paraId="02E3F928" w14:textId="77777777" w:rsidR="007D6A3A" w:rsidRDefault="007D6A3A">
      <w:pPr>
        <w:rPr>
          <w:rFonts w:ascii="Times New Roman" w:eastAsia="Times New Roman" w:hAnsi="Times New Roman" w:cs="Times New Roman"/>
          <w:b/>
          <w:color w:val="4F6228"/>
          <w:sz w:val="28"/>
          <w:szCs w:val="28"/>
        </w:rPr>
      </w:pPr>
    </w:p>
    <w:tbl>
      <w:tblPr>
        <w:tblStyle w:val="a5"/>
        <w:tblW w:w="13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3960"/>
        <w:gridCol w:w="3915"/>
        <w:gridCol w:w="3810"/>
      </w:tblGrid>
      <w:tr w:rsidR="007D6A3A" w14:paraId="044E5725" w14:textId="77777777">
        <w:tc>
          <w:tcPr>
            <w:tcW w:w="2190" w:type="dxa"/>
            <w:vMerge w:val="restart"/>
            <w:shd w:val="clear" w:color="auto" w:fill="8DB3E2"/>
          </w:tcPr>
          <w:p w14:paraId="7EDA2714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Tematikat</w:t>
            </w:r>
          </w:p>
        </w:tc>
        <w:tc>
          <w:tcPr>
            <w:tcW w:w="11685" w:type="dxa"/>
            <w:gridSpan w:val="3"/>
            <w:shd w:val="clear" w:color="auto" w:fill="8DB3E2"/>
          </w:tcPr>
          <w:p w14:paraId="121A294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Shpërndarja e përmbajtjes lëndore për realizimin e kompetencave</w:t>
            </w:r>
          </w:p>
          <w:p w14:paraId="10AE2857" w14:textId="77777777" w:rsidR="007D6A3A" w:rsidRDefault="007D6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A3A" w14:paraId="2C4F43E9" w14:textId="77777777">
        <w:tc>
          <w:tcPr>
            <w:tcW w:w="2190" w:type="dxa"/>
            <w:vMerge/>
            <w:shd w:val="clear" w:color="auto" w:fill="8DB3E2"/>
          </w:tcPr>
          <w:p w14:paraId="4C71C922" w14:textId="77777777" w:rsidR="007D6A3A" w:rsidRDefault="007D6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FBD5B5"/>
          </w:tcPr>
          <w:p w14:paraId="443DFB03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Shtator - Dhjetor</w:t>
            </w:r>
          </w:p>
          <w:p w14:paraId="18D37DE1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orë</w:t>
            </w:r>
          </w:p>
        </w:tc>
        <w:tc>
          <w:tcPr>
            <w:tcW w:w="3915" w:type="dxa"/>
            <w:shd w:val="clear" w:color="auto" w:fill="FBD5B5"/>
          </w:tcPr>
          <w:p w14:paraId="0490E7C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Janar - Mars</w:t>
            </w:r>
          </w:p>
          <w:p w14:paraId="461851E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orë</w:t>
            </w:r>
          </w:p>
        </w:tc>
        <w:tc>
          <w:tcPr>
            <w:tcW w:w="3810" w:type="dxa"/>
            <w:shd w:val="clear" w:color="auto" w:fill="FBD5B5"/>
          </w:tcPr>
          <w:p w14:paraId="2E0ABC86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Prill - Qershor</w:t>
            </w:r>
          </w:p>
          <w:p w14:paraId="6CEF1D98" w14:textId="77777777" w:rsidR="007D6A3A" w:rsidRDefault="004955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orë</w:t>
            </w:r>
          </w:p>
        </w:tc>
      </w:tr>
      <w:tr w:rsidR="007D6A3A" w14:paraId="37404EFF" w14:textId="77777777">
        <w:tc>
          <w:tcPr>
            <w:tcW w:w="2190" w:type="dxa"/>
            <w:shd w:val="clear" w:color="auto" w:fill="E5DFEC"/>
          </w:tcPr>
          <w:p w14:paraId="77ED0680" w14:textId="77777777" w:rsidR="007D6A3A" w:rsidRDefault="0049559C">
            <w:pPr>
              <w:pStyle w:val="Heading3"/>
              <w:spacing w:after="280"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Gjuha dhe komunikimi artistik (10 </w:t>
            </w:r>
            <w:r>
              <w:rPr>
                <w:color w:val="000000"/>
                <w:sz w:val="22"/>
                <w:szCs w:val="22"/>
              </w:rPr>
              <w:t>orë)</w:t>
            </w:r>
          </w:p>
          <w:p w14:paraId="5B1F59EE" w14:textId="77777777" w:rsidR="007D6A3A" w:rsidRDefault="007D6A3A">
            <w:pPr>
              <w:keepNext/>
              <w:spacing w:before="240"/>
              <w:ind w:left="43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0" w:type="dxa"/>
            <w:shd w:val="clear" w:color="auto" w:fill="E5DFEC"/>
          </w:tcPr>
          <w:p w14:paraId="5CC9DBFF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4709ABFD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Vija në skulpturë dhe arkitekturë</w:t>
            </w:r>
          </w:p>
          <w:p w14:paraId="5917E765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0514E968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 dydimensionale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</w:t>
            </w:r>
          </w:p>
          <w:p w14:paraId="0E4AFAD9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Format pozitive dhe negative</w:t>
            </w:r>
          </w:p>
          <w:p w14:paraId="6D8615EB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C03D653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Ngjyrat</w:t>
            </w:r>
          </w:p>
          <w:p w14:paraId="4A421507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Ngjyrat monokromatike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42D967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F15247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Tekstura</w:t>
            </w:r>
          </w:p>
          <w:p w14:paraId="1BEE56D8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ekstura si mjet shprehës në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dizajn</w:t>
            </w:r>
          </w:p>
          <w:p w14:paraId="21866946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C815CE0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Vëllimi</w:t>
            </w:r>
          </w:p>
          <w:p w14:paraId="49D4CAED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Vëllimi dhe mënyrat e paraqitjes në pikturë dhe vizatim</w:t>
            </w:r>
          </w:p>
          <w:p w14:paraId="0379BFDE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0C24BFC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Hapësira</w:t>
            </w:r>
          </w:p>
          <w:p w14:paraId="68EA066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Perspektiva me tre pika ikjeje</w:t>
            </w:r>
          </w:p>
          <w:p w14:paraId="75052B15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252BA44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Kompozimi</w:t>
            </w:r>
          </w:p>
          <w:p w14:paraId="1AC0A370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Ekuilibri ose pesha pamore</w:t>
            </w:r>
          </w:p>
          <w:p w14:paraId="6B4AC64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Figura e njeriut </w:t>
            </w:r>
          </w:p>
        </w:tc>
        <w:tc>
          <w:tcPr>
            <w:tcW w:w="3915" w:type="dxa"/>
            <w:shd w:val="clear" w:color="auto" w:fill="E5DFEC"/>
          </w:tcPr>
          <w:p w14:paraId="2EA522F4" w14:textId="77777777" w:rsidR="007D6A3A" w:rsidRDefault="007D6A3A">
            <w:pPr>
              <w:widowControl w:val="0"/>
              <w:ind w:right="399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0" w:type="dxa"/>
            <w:shd w:val="clear" w:color="auto" w:fill="E5DFEC"/>
          </w:tcPr>
          <w:p w14:paraId="103AB50C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6297C738" w14:textId="77777777">
        <w:tc>
          <w:tcPr>
            <w:tcW w:w="2190" w:type="dxa"/>
            <w:shd w:val="clear" w:color="auto" w:fill="FBD5B5"/>
          </w:tcPr>
          <w:p w14:paraId="39236AF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 Teknikat dhe proceset (15 orë)</w:t>
            </w:r>
          </w:p>
        </w:tc>
        <w:tc>
          <w:tcPr>
            <w:tcW w:w="3960" w:type="dxa"/>
            <w:shd w:val="clear" w:color="auto" w:fill="FBD5B5"/>
          </w:tcPr>
          <w:p w14:paraId="1ECBA03C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Vizatimi</w:t>
            </w:r>
          </w:p>
          <w:p w14:paraId="04CEE61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Teknikat grafike: lapustilat dhe përdorime të ndryshme</w:t>
            </w:r>
          </w:p>
          <w:p w14:paraId="105E5827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E688871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Piktura</w:t>
            </w:r>
          </w:p>
          <w:p w14:paraId="5B471A56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Grafiti urban</w:t>
            </w:r>
          </w:p>
          <w:p w14:paraId="51CA336D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23C2CD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F50305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15" w:type="dxa"/>
            <w:shd w:val="clear" w:color="auto" w:fill="FBD5B5"/>
          </w:tcPr>
          <w:p w14:paraId="6D81BAC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Stampimi</w:t>
            </w:r>
          </w:p>
          <w:p w14:paraId="24E6FD3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Teknika stampimi dekorative</w:t>
            </w:r>
          </w:p>
          <w:p w14:paraId="4C8E2018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3721A21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Fotografia</w:t>
            </w:r>
          </w:p>
          <w:p w14:paraId="4B611C8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Fotokolazhi</w:t>
            </w:r>
          </w:p>
          <w:p w14:paraId="6791791B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2DFF4DF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Dizajni dhe prezantimi</w:t>
            </w:r>
          </w:p>
          <w:p w14:paraId="74C1F6B6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Tekstil dizajni; Fashion dizajni</w:t>
            </w:r>
          </w:p>
          <w:p w14:paraId="50228CF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885D7E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Skulptura</w:t>
            </w:r>
          </w:p>
          <w:p w14:paraId="21B7ED3E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Modelimi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me materiale të ndryshme</w:t>
            </w:r>
          </w:p>
          <w:p w14:paraId="28152BD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Gdhendja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mbi materiale të buta</w:t>
            </w:r>
          </w:p>
          <w:p w14:paraId="4F3F48B8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Derdhja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forma pozitive dhe forma negative</w:t>
            </w:r>
          </w:p>
          <w:p w14:paraId="49D5997A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26DC6F9" w14:textId="265C699B" w:rsidR="007D6A3A" w:rsidRDefault="00D7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Konstruksioni</w:t>
            </w:r>
          </w:p>
          <w:p w14:paraId="6876F647" w14:textId="584A4303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Maket skene në </w:t>
            </w:r>
            <w:r w:rsidR="00D73BF8">
              <w:rPr>
                <w:rFonts w:ascii="Times New Roman" w:eastAsia="Times New Roman" w:hAnsi="Times New Roman" w:cs="Times New Roman"/>
              </w:rPr>
              <w:t>miniaturë</w:t>
            </w:r>
            <w:r>
              <w:rPr>
                <w:rFonts w:ascii="Times New Roman" w:eastAsia="Times New Roman" w:hAnsi="Times New Roman" w:cs="Times New Roman"/>
              </w:rPr>
              <w:t xml:space="preserve"> me materiale të ndryshme dhe të riciklueshme</w:t>
            </w:r>
          </w:p>
        </w:tc>
        <w:tc>
          <w:tcPr>
            <w:tcW w:w="3810" w:type="dxa"/>
            <w:shd w:val="clear" w:color="auto" w:fill="FBD5B5"/>
          </w:tcPr>
          <w:p w14:paraId="36D2E7FF" w14:textId="77777777" w:rsidR="007D6A3A" w:rsidRDefault="0049559C">
            <w:pPr>
              <w:tabs>
                <w:tab w:val="left" w:pos="28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41AF22F" w14:textId="77777777" w:rsidR="007D6A3A" w:rsidRDefault="007D6A3A">
            <w:pPr>
              <w:tabs>
                <w:tab w:val="left" w:pos="282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28C9D908" w14:textId="77777777" w:rsidR="007D6A3A" w:rsidRDefault="007D6A3A">
            <w:pPr>
              <w:widowControl w:val="0"/>
              <w:ind w:right="319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6A3A" w14:paraId="5A05F539" w14:textId="77777777">
        <w:tc>
          <w:tcPr>
            <w:tcW w:w="2190" w:type="dxa"/>
            <w:shd w:val="clear" w:color="auto" w:fill="D7E3BC"/>
          </w:tcPr>
          <w:p w14:paraId="73C29BD6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Historia, arti dhe shoqëria (10 orë)</w:t>
            </w:r>
          </w:p>
        </w:tc>
        <w:tc>
          <w:tcPr>
            <w:tcW w:w="3960" w:type="dxa"/>
            <w:shd w:val="clear" w:color="auto" w:fill="D7E3BC"/>
          </w:tcPr>
          <w:p w14:paraId="0BE1618C" w14:textId="77777777" w:rsidR="007D6A3A" w:rsidRDefault="007D6A3A">
            <w:pPr>
              <w:keepNext/>
              <w:widowControl w:val="0"/>
              <w:spacing w:before="240"/>
              <w:ind w:right="2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5" w:type="dxa"/>
            <w:shd w:val="clear" w:color="auto" w:fill="D7E3BC"/>
          </w:tcPr>
          <w:p w14:paraId="6067F4A0" w14:textId="77777777" w:rsidR="007D6A3A" w:rsidRDefault="007D6A3A">
            <w:pPr>
              <w:keepNext/>
              <w:widowControl w:val="0"/>
              <w:tabs>
                <w:tab w:val="left" w:pos="1300"/>
              </w:tabs>
              <w:spacing w:before="240"/>
              <w:ind w:left="432" w:right="59"/>
              <w:rPr>
                <w:rFonts w:ascii="Times New Roman" w:eastAsia="Times New Roman" w:hAnsi="Times New Roman" w:cs="Times New Roman"/>
              </w:rPr>
            </w:pPr>
          </w:p>
          <w:p w14:paraId="0F2083E2" w14:textId="77777777" w:rsidR="007D6A3A" w:rsidRDefault="007D6A3A">
            <w:pPr>
              <w:keepNext/>
              <w:widowControl w:val="0"/>
              <w:tabs>
                <w:tab w:val="left" w:pos="1300"/>
              </w:tabs>
              <w:spacing w:before="240"/>
              <w:ind w:left="432" w:right="59"/>
              <w:rPr>
                <w:rFonts w:ascii="Times New Roman" w:eastAsia="Times New Roman" w:hAnsi="Times New Roman" w:cs="Times New Roman"/>
              </w:rPr>
            </w:pPr>
          </w:p>
          <w:p w14:paraId="6D701BD6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before="240"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E8DD6D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835BAB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606405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EA024B" w14:textId="77777777" w:rsidR="007D6A3A" w:rsidRDefault="007D6A3A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0"/>
              </w:tabs>
              <w:spacing w:after="200" w:line="276" w:lineRule="auto"/>
              <w:ind w:left="1080" w:right="59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10" w:type="dxa"/>
            <w:shd w:val="clear" w:color="auto" w:fill="D7E3BC"/>
          </w:tcPr>
          <w:p w14:paraId="2266ED1C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Vepra arti nga periudha të ndryshme.</w:t>
            </w:r>
          </w:p>
          <w:p w14:paraId="61A31A5F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Zhvillimi i artit:</w:t>
            </w:r>
          </w:p>
          <w:p w14:paraId="49378820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Postimpresionizmi, </w:t>
            </w:r>
          </w:p>
          <w:p w14:paraId="726E16C1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Avangardat artistike (fovizmi, ekspresionizmi, kubizmi, abstraksionizmi, dadaizmi, surrealizmi),</w:t>
            </w:r>
          </w:p>
          <w:p w14:paraId="046BCFDF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Arti në gjysmën e dytë të shek. XX (ekspresionizmi abstrakt, pop arti,  skulptura, arkitektura),</w:t>
            </w:r>
          </w:p>
          <w:p w14:paraId="371244E6" w14:textId="77777777" w:rsidR="007D6A3A" w:rsidRDefault="004955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Arti  në Shqipëri në periudhën e ndërtimit të socializmit.</w:t>
            </w:r>
          </w:p>
          <w:p w14:paraId="52EA0FCF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786D5362" w14:textId="77777777" w:rsidR="007D6A3A" w:rsidRDefault="007D6A3A">
            <w:pPr>
              <w:rPr>
                <w:rFonts w:ascii="Times New Roman" w:eastAsia="Times New Roman" w:hAnsi="Times New Roman" w:cs="Times New Roman"/>
              </w:rPr>
            </w:pPr>
          </w:p>
          <w:p w14:paraId="1524D8FB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Trashëgimi kulturore</w:t>
            </w:r>
          </w:p>
          <w:p w14:paraId="41A4CAC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Qytetet muze dhe arkitektura e tyre tradicionale. </w:t>
            </w:r>
          </w:p>
          <w:p w14:paraId="6A034971" w14:textId="77777777" w:rsidR="007D6A3A" w:rsidRDefault="007D6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B257382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Ekspozita dhe ngjarje kulturore</w:t>
            </w:r>
          </w:p>
          <w:p w14:paraId="06CCF495" w14:textId="77777777" w:rsidR="007D6A3A" w:rsidRDefault="0049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Ekspozita, projekte artistike në klasë, shkollë dhe komunitet. </w:t>
            </w:r>
          </w:p>
          <w:p w14:paraId="7FCFAE00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Media</w:t>
            </w:r>
          </w:p>
          <w:p w14:paraId="5D5326D7" w14:textId="77777777" w:rsidR="007D6A3A" w:rsidRDefault="0049559C">
            <w:pPr>
              <w:widowControl w:val="0"/>
              <w:ind w:right="59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 Libra, revista, postera, filma, aparat fotografik, kompjuter, etj.</w:t>
            </w:r>
          </w:p>
        </w:tc>
      </w:tr>
    </w:tbl>
    <w:p w14:paraId="319D73DC" w14:textId="77777777" w:rsidR="007D6A3A" w:rsidRDefault="007D6A3A">
      <w:pPr>
        <w:tabs>
          <w:tab w:val="left" w:pos="829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07284D6" w14:textId="77777777" w:rsidR="007D6A3A" w:rsidRDefault="007D6A3A">
      <w:pPr>
        <w:tabs>
          <w:tab w:val="left" w:pos="829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45EA4EA" w14:textId="77777777" w:rsidR="007D6A3A" w:rsidRDefault="007D6A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E96E10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044EF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D17F07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339A2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6F311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67865A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A06DC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5E970" w14:textId="77777777" w:rsidR="007D6A3A" w:rsidRDefault="007D6A3A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9140D" w14:textId="77777777" w:rsidR="007D6A3A" w:rsidRDefault="00495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Ë PARË - SHTATOR – DHJETOR  (14 orë)</w:t>
      </w:r>
    </w:p>
    <w:p w14:paraId="77E3108F" w14:textId="77777777" w:rsidR="007D6A3A" w:rsidRDefault="007D6A3A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FF0000"/>
          <w:sz w:val="28"/>
          <w:szCs w:val="28"/>
        </w:rPr>
      </w:pPr>
    </w:p>
    <w:p w14:paraId="5CFF35FC" w14:textId="7C21B04E" w:rsidR="007D6A3A" w:rsidRDefault="007D6A3A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45C6DE16" w14:textId="77777777" w:rsidR="007D6A3A" w:rsidRDefault="007D6A3A"/>
    <w:tbl>
      <w:tblPr>
        <w:tblStyle w:val="a6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501DD467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CE27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980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AAC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34E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E8ED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7F8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1C34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18CD6A61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414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C3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Gjuha dhe komunikimi artistik</w:t>
            </w:r>
          </w:p>
          <w:p w14:paraId="2190C1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(10 orë)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2D7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23EC548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Vija në skulpturë dhe arkitekturë.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221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Silueta në skulpturë dhe në arkitekturë.</w:t>
            </w:r>
          </w:p>
          <w:p w14:paraId="4E4C1AF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Mësimi fillon me vëzhgimin e dy imazheve të një skulpture dhe dy imazheve të një ndërtese, të para nga kënde të ndryshme shikimi. Pyetja: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Nëse imazhet i përkasin së njëjtës vepër në skulpturë dhe së njëjtës vepër në arkitekturë, atëherë pse ndryshon silueta e tyre? Nxënësit/et të diskutojnë dhe argumentojnë</w:t>
            </w:r>
            <w:r>
              <w:rPr>
                <w:rFonts w:ascii="Times New Roman" w:eastAsia="Times New Roman" w:hAnsi="Times New Roman" w:cs="Times New Roman"/>
              </w:rPr>
              <w:t xml:space="preserve">. Ky diskutim u paraprin edhe njohurive të reja në këtë temë. </w:t>
            </w:r>
          </w:p>
          <w:p w14:paraId="58B3CE1F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6B4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22DB71D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AAFF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628F1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B7442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0BE326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9FA5A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6A2DF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65C1B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7C55F8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ED790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64A05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BA0E1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CBAC4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01BA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6164CA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C62AB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7627A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320C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D59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6AFCF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BDFC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0955B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DBF9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DEE596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E8257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3F26C1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2AC0F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138DC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60C9A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5240CD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0C73E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FC77E2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3F3C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C0CDC9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67A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052A3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5578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090E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D88666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CE025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E3BE0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C966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5C1BB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38EF4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73F26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C00A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E6342B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0208C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617353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60B1E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F94E2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2BF5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D6404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FACDE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50B985C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D4CD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89235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501D1D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1170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200384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EF9ED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0AD0C8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54A0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0B63CA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4260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F7F322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B2F03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4B6016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600E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11D09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FE9DF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FFFF07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9D5B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C495D7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93AC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D3D02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942D2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79410B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534D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4CB20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F9D6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F3634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97B2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FA1B7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0B977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9BF1BC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9A8AA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3AC6C45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67585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B4921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2B5554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9F108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848BE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B5206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4A948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49168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7F252F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64EB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89FE2D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CE076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2FDF3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7ADD3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Teknika që zhvillojnë mendimin kritik dhe krijues;</w:t>
            </w:r>
          </w:p>
          <w:p w14:paraId="1B86446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FA01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A0CD1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D5A7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1787D3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D76A2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3101BB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04AC4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A52D8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360DB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FB7D2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15859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6B2392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46BA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A65D3A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75393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F207F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B6AC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6F90D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7E193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9AC3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0F3C82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68886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846A2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D302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720DF1B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FFBE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D3FAC7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C7B2C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E2392C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C2C57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C1F4D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ED732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B6793F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A4E4D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3EBF21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2F1A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64ECC42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2E8A2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77B1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8CFE4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8CB5E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32B25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55FCD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2D2B0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DA83F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505449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2629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115035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2E7A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8211B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39B6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62B26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7D0A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288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520640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4F65A75" w14:textId="424C18C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</w:t>
            </w:r>
            <w:r w:rsidR="00D73BF8"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09F90C7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60733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9310F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A2A7C0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AE4FCC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7DC2F94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BE2B49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033813B4" w14:textId="7FDAB1D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19588F0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572A5B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4A4CC04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7D79AA2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F80864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AB7CE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E3651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7AAD00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EFC0CEA" w14:textId="4B02D43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46883B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DD82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23A82D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9BB871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A3A74B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F9C77E1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0AFE60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57196F8A" w14:textId="5D999948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05D8F3C7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F0CC95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894393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962BD9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6C0FBA1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640B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1C2DC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2B14704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231BFE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vetvlerësim me listë kriteresh;</w:t>
            </w:r>
          </w:p>
          <w:p w14:paraId="3FF5C9D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4C625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4668B4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CF95E6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5A6B5A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793E8F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05E0E8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035FF1A4" w14:textId="6B70982C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12C5D495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790DD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115471A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855814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134DF3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8B625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475EB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3089F0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CC939E4" w14:textId="7C6E6633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0EBEA6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0E678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1AA5ECC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A7A30A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CA8D7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4714CF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29A332F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74E627C1" w14:textId="6D304C13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3C90200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028C12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68783A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07D2B99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A26E43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E16A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88DEF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1DF5837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048262F" w14:textId="1270C178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AEDC65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DE0B3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75FEA5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35AE8E8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49FD434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029C709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4698E07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71E84697" w14:textId="46961102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76E90E61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5D9A56F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69AC79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8BC20B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4401AE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558EA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4F4C8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036B98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E78EAAE" w14:textId="406419AB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1FCFDF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412B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B3D902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3CFF41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BD3307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1FF6AAC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5502900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5E5B2591" w14:textId="1BA61439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69BD162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6078DEB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ADC293E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B270432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12D8AF6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CD05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56746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58BD522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205E38E" w14:textId="4D7F9E21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66F7B7A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4E095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74C92FDC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53E0248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6EA6BA3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A2FF9C6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5D8DE530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79E4E7C" w14:textId="5FE0BABA" w:rsidR="007D6A3A" w:rsidRDefault="00D73BF8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7F35C209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C61CF0D" w14:textId="77777777" w:rsidR="007D6A3A" w:rsidRDefault="0049559C">
            <w:pPr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F51024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845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777168F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D600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0E62C8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47B5F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F1C02D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A6E57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DBD4E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815F1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82A51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7CA25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7A6C375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93379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EC80D1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AB33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11F1F04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9B3D0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38093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B6C96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D594F0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38CA5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BB7DB9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7074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0422A4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5C7D2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83ACE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06B8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3CFA5E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1CB7A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8BE83F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D9960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95EBC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81C2B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67177CF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21AF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65F3B8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7C66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584FE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34440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1222A57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32E02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8CD55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5B2D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EE495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C7F87F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8FB28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AC177F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23B6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16F44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55AD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59B0CA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402F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Fotografi të objekteve të artit, dizajnit,  artizanatit dhe trashëgimisë kulturore;</w:t>
            </w:r>
          </w:p>
          <w:p w14:paraId="515D49D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E6041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D37911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C5012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BCB47E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9275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5DAC26D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5B656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D4D92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F0BB2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548A4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D9D5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5DE786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BE5A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B9122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8EB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1CD38C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6EA6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95B44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57A0A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75BBE5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6E210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FF610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DDAAA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BE99D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41362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CC825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443E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622397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045C4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4560BC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0DC8C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FDC2F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1F6C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VII;</w:t>
            </w:r>
          </w:p>
          <w:p w14:paraId="79A0AEB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5B2D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58F5CF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1D8BB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D84E84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CFE9F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94FCAC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23F0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3EBC9A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70DBE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58B1A59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2AFFF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6AAFD6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C81B4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0FCA675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EBC04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93B98A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5B9E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BD4B7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9D214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9124B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E47BF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175D8F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10D1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D32787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4317A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CF07A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A5D4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4DE29F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39FC355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96C0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163679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8A8A3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6E6135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80B2F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B5F919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6032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182305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86215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Slide/ materiale të krijuara nga mësuesit;</w:t>
            </w:r>
          </w:p>
          <w:p w14:paraId="16BA2AB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04E6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A1BDA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98826C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44208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BA056B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2AD6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36D7BC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3185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</w:tc>
      </w:tr>
      <w:tr w:rsidR="007D6A3A" w14:paraId="619A332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DCD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D02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AD9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 dydimensionale</w:t>
            </w:r>
          </w:p>
          <w:p w14:paraId="1728DEB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Format pozitive dhe negative.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D57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Lojë formash.</w:t>
            </w:r>
          </w:p>
          <w:p w14:paraId="464FF8D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Nxënësit/et vëzhgojnë një imazh të dykuptimtë dhe përpiqen të shquajnë objektin dhe sfondin. Sipas imazhit të dykuptimtë, roli i sfondit dhe i objektit kalon njëherë te njëra e njëherë te tjetra. Kjo lojë figurash ose iluzioni optik i paraprin njohurive të reja mbi format pozitive dhe negative në një vepër arti.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16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D6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F8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EDDEA12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FD5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BA5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88A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Ngjyrat</w:t>
            </w:r>
          </w:p>
          <w:p w14:paraId="206746F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Ngjyrat monokromatike.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D16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Tonalitetet e një ngjyre në pikturë.</w:t>
            </w:r>
          </w:p>
          <w:p w14:paraId="60DFCAB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Mbasi vëzhgojnë dy kompozime monokrom në pikturë, nxënësit/et u përgjigjen pyetjeve: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A mund të themi që kompozimet  e shfaqura janë njëngjyrëshe? A janë përdorur tonet e çelëta dhe të errëta të një ngjyre në këto piktura? Si formohen tonet e çelëta dhe të errëta të nje ngjyre? </w:t>
            </w:r>
            <w:r>
              <w:rPr>
                <w:rFonts w:ascii="Times New Roman" w:eastAsia="Times New Roman" w:hAnsi="Times New Roman" w:cs="Times New Roman"/>
              </w:rPr>
              <w:t>Ky diskutim u paraprin edhe njohurive të reja në këtë temë.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D3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4F9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47E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BAE4C4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9D5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D7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AE2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Tekstura</w:t>
            </w:r>
          </w:p>
          <w:p w14:paraId="530A8B0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Tekstura si mjet shprehës në</w:t>
            </w:r>
          </w:p>
          <w:p w14:paraId="56854D0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dizajn.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226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Karakteristikat e teksturës në objektet e përdorimit të përditshëm.</w:t>
            </w:r>
          </w:p>
          <w:p w14:paraId="7B3676B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Nëpërmjet një imazhi të njohur familjar, siç mund të jetë ai i një dhome ndenjjeje, nxënësit/et nxiten të diskutojnë për karakteristikat e teksturës së objekteve të ndryshme aty. Ata/ato orientohen të bëjnë lidhjen midis karakteristikës së teksturës dhe funksionit të ka objekti. Në këtë mënyrë ata/ato parapërgatiten për të marrë njohuritë e reja.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797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C2A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E38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2924219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BCB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CD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5EA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Vëllimi</w:t>
            </w:r>
          </w:p>
          <w:p w14:paraId="0C8AD06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Vëllimi dhe mënyrat e paraqitjes</w:t>
            </w:r>
          </w:p>
          <w:p w14:paraId="446A184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 pikturë dhe në vizatim.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FDE3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Vëllimi real dhe vëllimi i paraqitur.</w:t>
            </w:r>
          </w:p>
          <w:p w14:paraId="59E5B9B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ndryshme por edhe nga mjedisi real, nxënësit/et identifikojnë vëllimin real dhe atë të paraqitur në një sipërfaqe dydimensionale. Ata/ato argumentojnë që objektet në mjedis janë ato me vëllime reale dhe në vizatim e pikturë, vëllimi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tyre paraqitet me mjetet dhe teknika të ndryshme. Ky argumentim i paraprin njohurive të reja mbi mënyrat e paraqitjes së vëllimit në sipërfaqen dydimensionale.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846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C0E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5B6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20C5B69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722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02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55B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Hapësira</w:t>
            </w:r>
          </w:p>
          <w:p w14:paraId="5A2673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Perspektiva me tri pika ikjeje.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63B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Krahasimi midis një kubi me dy paraqitje të ndryshme perspektive.</w:t>
            </w:r>
          </w:p>
          <w:p w14:paraId="391325B8" w14:textId="2B4ACC29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vëzhgojnë dy kuba me paraqitje të ndryshme perspektive. Ata/ato përpiqen të gjejnë ndryshimin mes tyre. Pyetje të tilla si: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Sa pika ikjeje ka kubi i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ndërtuar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në secilën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figurë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 A mendoni se kubi me tri pika ikjeje është parë nga lart?</w:t>
            </w:r>
            <w:r>
              <w:rPr>
                <w:rFonts w:ascii="Times New Roman" w:eastAsia="Times New Roman" w:hAnsi="Times New Roman" w:cs="Times New Roman"/>
              </w:rPr>
              <w:t xml:space="preserve"> – i ndihmojnë ata të zbulojnë më shumë. Ky krahasim i paraprin njohurive të reja mbi perspektivën me tre pika ikjeje.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CD3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F0B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CE5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4D939E4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9E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349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BC5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5414C2A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Ekuilibri ose pesha pamore.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5BF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Korniza. </w:t>
            </w:r>
          </w:p>
          <w:p w14:paraId="533DC289" w14:textId="588C8C3C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 një kornizë të vogël, të thjeshte prej letre në dorë,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çdo nxënës/e përzgjedh një imazh. Mësuesi/ja drejton pyetje të tilla si: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A shërben korniza për të zgjedhur imazhin e dëshiruar? A është e ngjashme kjo kornizë me kuadrin e pikturës, vizatimit dhe aparatit </w:t>
            </w:r>
            <w:r w:rsidR="00D73BF8">
              <w:rPr>
                <w:rFonts w:ascii="Times New Roman" w:eastAsia="Times New Roman" w:hAnsi="Times New Roman" w:cs="Times New Roman"/>
                <w:color w:val="231F20"/>
              </w:rPr>
              <w:t>fotografik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 Ky diskutim i paraprin njohurive të reja mbi ekuilibrin në kuadrin e zgjedhur.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D74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08D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28B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140ABA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91C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6B9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854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175EC8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Forma dhe ngjyra.</w:t>
            </w:r>
          </w:p>
          <w:p w14:paraId="2A2E2000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621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Kompozim.</w:t>
            </w:r>
          </w:p>
          <w:p w14:paraId="5F55C7C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1E1F"/>
              </w:rPr>
              <w:t xml:space="preserve">Nxënësit rikujtojnë rrethin e ngjyrave, ngjyrat parësore, dytësore, të ftohta, të ngrohta. Krijojnë në klasë një rreth me vetë shokët dhe shoqet e klasës, duke i zgjedhur sipas veshjeve, sipas vendosjes së ngjyrave në rrethin e ngjyrave. Gjithashtu, ilustrojnë shembuj të cilësive të ngjyrave nga mjedisi rrethues. Nxënësit krijojnë sipas ushtrimeve.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D25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448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985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283464B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F70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1E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666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Kompozimi</w:t>
            </w:r>
          </w:p>
          <w:p w14:paraId="1E62422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Figura e njeriut.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6EE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Figura e njeriut në periudha të ndryshme të historisë së artit.</w:t>
            </w:r>
          </w:p>
          <w:p w14:paraId="78582A0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Duke u mbështetur në njohuritë që kanë në historinë e artit, nxënësit/et nxiten të identifikojnë periudhën përkatëse në imazhe që kanë subjekt figurën e njeriut. (Periudha egjiptiane; Periudha antike greke; Periudha e Rilindjes) Në këtë mënyrë ata/ato shohin qartë mënyrat sesi është paraqitur figura e njeriut në periudha të ndryshme duke i paraprirë njohurive të reja.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F2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072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778D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52DA779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669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83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EFB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Projekt: </w:t>
            </w:r>
          </w:p>
          <w:p w14:paraId="4ED66260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188D28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901036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13AE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D9D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1E6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7DA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BA20551" w14:textId="77777777">
        <w:trPr>
          <w:trHeight w:val="440"/>
        </w:trPr>
        <w:tc>
          <w:tcPr>
            <w:tcW w:w="6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6FB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F0D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196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Detyr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rmbledh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se:</w:t>
            </w:r>
          </w:p>
          <w:p w14:paraId="2BFF988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Ekspozita e piktur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s. </w:t>
            </w:r>
          </w:p>
        </w:tc>
        <w:tc>
          <w:tcPr>
            <w:tcW w:w="26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370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Realizimi i ekspozitës.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17A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60A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55A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6111A865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EBD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E96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F5A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051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466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AB9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7E9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6D78A744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0B5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3B4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355627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(15 orë)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F49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Vizatimi: </w:t>
            </w:r>
            <w:r>
              <w:rPr>
                <w:rFonts w:ascii="Times New Roman" w:eastAsia="Times New Roman" w:hAnsi="Times New Roman" w:cs="Times New Roman"/>
              </w:rPr>
              <w:t>Lapustilat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B232" w14:textId="4B3C78E2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Mundësitë </w:t>
            </w:r>
            <w:r w:rsidR="00D73BF8">
              <w:rPr>
                <w:rFonts w:ascii="Times New Roman" w:eastAsia="Times New Roman" w:hAnsi="Times New Roman" w:cs="Times New Roman"/>
                <w:b/>
              </w:rPr>
              <w:t>shprehëse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të teknikës së lapustilave.</w:t>
            </w:r>
          </w:p>
          <w:p w14:paraId="0B081F9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Nxënësit/et diskutojnë mbi teknikën e lapustilave dhe  mbi mundësitë e shumta shprehëse të kësaj teknike. Nëpërmjet eksperimentit ata/ato zbulojnë mënyra të ndryshme të përdorimit të kësaj teknike dhe zgjedhin një mënyrë për të realizuar krijimin tyre.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EF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3F7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CDB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85CBE6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C7F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876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56F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Grafiti urban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DB1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Mundësitë shprehëse të grafitit urban.</w:t>
            </w:r>
          </w:p>
          <w:p w14:paraId="7973C2A7" w14:textId="4D6287F4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Mësuesi/ja i fton nxënësit/et të vëzhgojnë imazhe të ndryshme të grafitit urban. Mësuesi/ja i pyet nëse ata kanë parë të tilla në vendin ku ata jetojnë. Pasi diskutojnë për teknikat e realizimit të tyre, mësuesja/si i udhëzon ata të realizojnë një të tillë duke u ndarë në grupe, në tabakë të mëdha letre.   </w:t>
            </w:r>
          </w:p>
          <w:p w14:paraId="68FF793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89F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0DF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6D2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8AD4A5E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163D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EB3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7AA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Proceset e artit urban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C15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Realizimi dhe ekspozimi i grafitit.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01FA2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Pasi kanë realizuar punimet në tabakë letre, mësuesi/ja i fton nxënësit të mendojnë për mënyrën e ekspozimit të tyre si një punë e vetme. Çdo grup ideon nga një mënyrë të vendosjes dhe të integrimit të punëve me njëra tjetrën.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980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B5F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81C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B017E" w14:textId="77777777" w:rsidR="007D6A3A" w:rsidRDefault="007D6A3A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604516AA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55835412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2A3D07FD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02683966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36EB247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8BA3EC9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71BBB551" w14:textId="77777777" w:rsidR="007D6A3A" w:rsidRDefault="007D6A3A">
      <w:pPr>
        <w:rPr>
          <w:rFonts w:ascii="Times New Roman" w:eastAsia="Times New Roman" w:hAnsi="Times New Roman" w:cs="Times New Roman"/>
        </w:rPr>
      </w:pPr>
    </w:p>
    <w:p w14:paraId="4927CDED" w14:textId="77777777" w:rsidR="007D6A3A" w:rsidRDefault="0049559C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E DYTË – JANAR – MARS (12 ORË)</w:t>
      </w:r>
    </w:p>
    <w:p w14:paraId="6DB99769" w14:textId="77777777" w:rsidR="007D6A3A" w:rsidRDefault="007D6A3A"/>
    <w:tbl>
      <w:tblPr>
        <w:tblStyle w:val="a7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2B3D5B1C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8D4F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D469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8945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271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4230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202D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3831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6ADCAE89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1A8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E0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65AFBA1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(15 orë)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2799" w14:textId="77777777" w:rsidR="007D6A3A" w:rsidRDefault="004955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Stampimi. Teknika stampimi dekorative.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D10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Teknikat e stampimit dhe mënyrat e përdorimit.</w:t>
            </w:r>
          </w:p>
          <w:p w14:paraId="409FE49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me teknika stampimi të ndryshme dekorative mësuesi/ja i fton nxënësit/et t’i kujtojnë ato, duke shpjeguar edhe karakteristikat e tyre, me të cilat ata/ato janë njohur më parë. Të tilla si: stampa me reliev, stampa me gdhendje apo stampa me letër.   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24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19AF9D4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31764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19422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4AFE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DDD2C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EECC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C30E0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271B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953ACE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1D6D1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5EDF9C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3D72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3B2C6A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7C687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BC139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B9B04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24ABA4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DF0C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E0B01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0D0505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A759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90FFEB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ABBF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8CFDFC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C8B5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3D972A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113FD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8CA477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2544F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7D3F7F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DDCEE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D58130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DF68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63BDEE4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6C364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A6AF2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EB8E4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BD96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7A51F6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77DD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526D6C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D910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54ACD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77F97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8AA35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C03AF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DA3A44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E2CD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CFD20C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DFA28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F6AD0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DD598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9BF823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F2E4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1B3D734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7B93F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E7BD7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F5CAFE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464A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C25C50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3F15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24E43A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85A46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501A5C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124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D24E31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297C7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199C70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74A4D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CE3C0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6BBD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84F144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95B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7069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5F83EAC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D1AE2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113D9C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9765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780CFD9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A51F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AD75A2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AA79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10FEC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00AA5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394BE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5A333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B6A9F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6BC91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360E60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A0C21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41D6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2CEBB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FDDBE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8E9F1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F30D1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4A8F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7ED17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0B362EC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AC4CE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50EE28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5401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549880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F4592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90DC4A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3E021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70B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7B0ADFD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B3A2042" w14:textId="6FE54E3B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2FF4663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01DE3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8B5B69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E2AD94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CDE86D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FE8686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1F955D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655FC617" w14:textId="5733B016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263F532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66596C5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listë të plotë treguesish; </w:t>
            </w:r>
          </w:p>
          <w:p w14:paraId="6255E5B8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45AC21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78D515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A2952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404AA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E7C30C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D67E296" w14:textId="6851A9F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556C795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78118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245BC8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085ED91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9BA405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3942F0F2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8223540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361C113" w14:textId="451785A4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4838D42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730161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vëzhgim me një listë të plotë treguesish; </w:t>
            </w:r>
          </w:p>
          <w:p w14:paraId="1ACB569B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05C63647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01CFD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393B6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A7FAE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851B47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184B0FE" w14:textId="77B253B2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A86B47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C75D2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74C9188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3F77E06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4E7B823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788FFAD1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4696178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711ED77" w14:textId="5004A738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55CFAA0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intervistë me një listë treguesish; </w:t>
            </w:r>
          </w:p>
          <w:p w14:paraId="1ABA8013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7FD00ED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6BD692A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1C488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B5782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CE7DD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BBE00D0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331FA63" w14:textId="034E78A2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3F5F851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207D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D72C0C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65B7D8B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EEC2E1D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5B1E89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5351C29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51861DEC" w14:textId="31A1694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2136B61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AF42B2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14295E9A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21EFA16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496CE40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59A3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A930F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0C8C54E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1461D0C" w14:textId="706A1985" w:rsidR="007D6A3A" w:rsidRDefault="00D73BF8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29D53BC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63738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654A06C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179B0BB4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21CC245" w14:textId="77777777" w:rsidR="007D6A3A" w:rsidRDefault="0049559C">
            <w:pPr>
              <w:widowControl w:val="0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AEA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361A117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1DB39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B7E7C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723E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FD69F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2C09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9C490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BE25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858377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54D21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00C412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C409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9B7EA3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A1A47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472E2F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E9167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61063D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D241C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632956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9AAB7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41B007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0E919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EF36F4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01879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21BC2C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0C0F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8AAEDE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763C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2EA4C8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86014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CEACEE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0B89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0786E4B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01AC4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243B11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1C844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60B1A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F89C7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696A8A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1672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86E7A5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58202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6CC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177C347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F45D3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3A9E1F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4EEE1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A11B48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46E7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F2FA28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7B466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Fotografi të objekteve të artit, dizajnit,  artizanatit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trashëgimisë kulturore;</w:t>
            </w:r>
          </w:p>
          <w:p w14:paraId="31488EB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98169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0A862D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E4E2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5C656F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02B0B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43427A2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5424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F06144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45E2B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F1702A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CDDD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4A8ABE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88FD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012344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C11E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DF7DF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37B36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8EA5C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D9115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2F7B3B8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A78CE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7D437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58963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886F75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BDC7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3D6620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7A9C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4BF8B7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5F11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30E638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0E2FF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D5276A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F152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24FA3D6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12448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6A3A" w14:paraId="03D4CEFA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AB6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EB4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D55D" w14:textId="77777777" w:rsidR="007D6A3A" w:rsidRDefault="004955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dhe proceset e tij.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311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Llojet e dizajnit.  </w:t>
            </w:r>
          </w:p>
          <w:p w14:paraId="719A42A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shembujve (në imazhe apo shembuj real) nxënësit/et përfshihen në identifikimin e teknikave të ndryshme të dizajnit.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B7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023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B4E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1396763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0F6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DB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727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Dizajni. Dizajn tekstili.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E60C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Llojet e dizajnit tekstil.  </w:t>
            </w:r>
          </w:p>
          <w:p w14:paraId="2502114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shembujve (në imazhe apo shembuj real)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nxënësit/et përfshihen në identifikimin e teknikave të ndryshme të dizajnit të tekstileve. Ata/ato identifikojnë endjen, qëndisjen, trikotazhin, ngjyrosjen dhe stampimin si teknika të dizajnit të tekstileve. 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D67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6ED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1A1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4186CA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F1D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C94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6C6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i modës.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52B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Dizajni i modës dhe funksioni i veshjes.</w:t>
            </w:r>
          </w:p>
          <w:p w14:paraId="0886E40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ftohen të diskutojnë mbi modën dhe mënyrën se si u pëlqen të vishen. Ata/ato diskutojnë mbi funksionet e veshjes dhe rëndësinë që ajo ka në mënyrën e prezantimit të njeriut në shoqëri.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17E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1D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755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EF664A2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B31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0ED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ECC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Fotografia dhe fotokolazhi.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8CD9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Fotokolazhi.</w:t>
            </w:r>
          </w:p>
          <w:p w14:paraId="3CC132A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 imazhin e një fotokolazhi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nxënësit/et zbulojnë elementet që e përbëjnë atë. Duke e krahasuar me një imazh fotografik ta/ato kuptojnë ndryshimin midis fotokolazhit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fotografisë. Nxënësit/et theksojnë karakteristikën e fotografisë “paraqitjen besnike të realitetit” dhe atë të fotokolazhit i cili përbëhet nga një kolazh me fotografi.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17F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579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3B4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5FFE134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9F4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32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AA9C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Modelimi.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81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Modelimi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me materiale të ndryshme.</w:t>
            </w:r>
          </w:p>
          <w:p w14:paraId="6C1FF41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diskutojnë mbi teknikën e modelimit dhe karakteristikat e saj. Ata/ato diskutojnë për materialet e ndryshme që përdoren në teknikën e modelimit si: plastelinë, letër të lagur, tel apo edhe tekstile.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22F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420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1B9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BBE09D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3DD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328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361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Gdhendja.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2B2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Gdhendja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mbi materiale të ndryshme.</w:t>
            </w:r>
          </w:p>
          <w:p w14:paraId="55825B9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Nxënësit/et diskutojnë mbi njohuritë  në teknikën e gdhendjes, mjetet dhe materialet që përdoren. Nëpërmjet imazheve ata/ato identifikojnë gdhendjen e materialeve të ndryshme si atë të gurit, drurit, akullit,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frutave (për arsye dekorative).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92F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F98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589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D31987D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7D4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57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3D6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Skulptura. Derdhja e formës pozitive nga forma negative.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9AC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Derdhja. Forma pozitive dhe forma negative.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0B39AF" w14:textId="0387F5D1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Duke vëzhguar imazhin e një kallëpi të një objekti dhe objektin, nxënësit/et identifikojnë formën negative dhe pozitive në procesin e derdhjes. Gjithashtu ata/ato identifikojnë kallëpin një pjesësh për relievin dhe dy pjesësh për skulpturën e rrumbullakët. Ata/ato sjellin </w:t>
            </w:r>
            <w:r w:rsidR="00D73BF8">
              <w:rPr>
                <w:rFonts w:ascii="Times New Roman" w:eastAsia="Times New Roman" w:hAnsi="Times New Roman" w:cs="Times New Roman"/>
              </w:rPr>
              <w:t>shembuj</w:t>
            </w:r>
            <w:r>
              <w:rPr>
                <w:rFonts w:ascii="Times New Roman" w:eastAsia="Times New Roman" w:hAnsi="Times New Roman" w:cs="Times New Roman"/>
              </w:rPr>
              <w:t xml:space="preserve"> të ndryshëm nga riprodhimi i objekteve në industri.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C38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849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47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41DC2E1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E440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5A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F08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0C4E6C1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795E63B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3589" w14:textId="77777777" w:rsidR="007D6A3A" w:rsidRDefault="007D6A3A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82E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230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6D9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C43B5F9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DF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FA4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249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7BB11BF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3A5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BA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4E8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D42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795CC2D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164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8A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B4A9" w14:textId="77777777" w:rsidR="007D6A3A" w:rsidRDefault="0049559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Konstruksoni. Maketi, skena e teatrit me kukulla.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725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Shumëllojshmëria e skenografisë së teatrit.</w:t>
            </w:r>
          </w:p>
          <w:p w14:paraId="3C5731C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Nxënësit/et diskutojnë mbi eksperiencat e tyre në teatër, apo njohuritë që kanë mbi teatrin. Ata/ato identifikojnë hapësirat që përbëjnë teatrin dhe shumëllojshmërinë e skenografisë si rrjedhojë e pjesëve të ndryshme që vihen në skenë.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760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DE3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68A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29D9EDA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9756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B8E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36A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Postimpresionizmi. 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A27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Zbulojmë lëvizjen </w:t>
            </w:r>
            <w:r>
              <w:rPr>
                <w:rFonts w:ascii="Times New Roman" w:eastAsia="Times New Roman" w:hAnsi="Times New Roman" w:cs="Times New Roman"/>
                <w:b/>
              </w:rPr>
              <w:t>postimpresioniste.</w:t>
            </w:r>
          </w:p>
          <w:p w14:paraId="4328D4D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postimpresionist. Ata/ato njihen me tre artistët përfaqësues të kësaj lëvizjeje artistike nëpërmjet veprave më të njohura të tyre. Me vepra të veçanta të këtyre artistëve nxënësit janë njohur edhe më parë. 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669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65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89B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3FBD2" w14:textId="77777777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5C406CF9" w14:textId="6A4B5436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66EA8317" w14:textId="4DB403A3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DFC6ED7" w14:textId="2834F3CA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12796361" w14:textId="55E62F4B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7AB12CC7" w14:textId="7A0FDB01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4D51BA5C" w14:textId="53674525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BD48198" w14:textId="627C864C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5E3908E5" w14:textId="4D1719A0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A3EE033" w14:textId="292BCC89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10526C9A" w14:textId="451D18B3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849732E" w14:textId="04D4719F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6517A64B" w14:textId="57537AAA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895A96B" w14:textId="609149A8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40C39F6D" w14:textId="33758D6F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FBFA0C8" w14:textId="77777777" w:rsidR="00823FA2" w:rsidRDefault="00823FA2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31CBF76E" w14:textId="77777777" w:rsidR="0049559C" w:rsidRDefault="0049559C">
      <w:pPr>
        <w:widowControl w:val="0"/>
        <w:jc w:val="center"/>
        <w:rPr>
          <w:rFonts w:ascii="Times New Roman" w:eastAsia="Times New Roman" w:hAnsi="Times New Roman" w:cs="Times New Roman"/>
        </w:rPr>
      </w:pPr>
    </w:p>
    <w:p w14:paraId="0B5442B4" w14:textId="3D9F4A97" w:rsidR="007D6A3A" w:rsidRPr="00823FA2" w:rsidRDefault="0049559C" w:rsidP="00823FA2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PERIUDHEN E TRETË – PRILL – QERSHOR (9 ORË)</w:t>
      </w:r>
    </w:p>
    <w:tbl>
      <w:tblPr>
        <w:tblStyle w:val="a8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7D6A3A" w14:paraId="3E225AB8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B362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7A3A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C71B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2DF3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A6A3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694C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5748" w14:textId="77777777" w:rsidR="007D6A3A" w:rsidRDefault="004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7D6A3A" w14:paraId="572595B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1E8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318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Historia,  arti dhe shoqëria</w:t>
            </w:r>
          </w:p>
          <w:p w14:paraId="60CF03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(8 orë)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EC9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Analiz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dhe riprodhim i vepr</w:t>
            </w:r>
            <w:r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</w:rPr>
              <w:t>s: “Nata me yje” Van Gogh.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15D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Mbajtja e shënimeve paraprake. </w:t>
            </w:r>
          </w:p>
          <w:p w14:paraId="2B395B35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Marrja e informacionit nga librat e artit. </w:t>
            </w:r>
          </w:p>
          <w:p w14:paraId="526CC27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Përzgjedhja e mjeteve të informacionit që do të përdoren.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252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99336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918E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E09030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C729B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59763F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E1B299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5C8D6B3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5678A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85F01B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D2D1E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5CA883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D994C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2C8F0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789E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56901E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7A450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75B7A03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8978E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F00E8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186B59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4A87F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B4E172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DAC42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CA4D52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930F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6C9F17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4050D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A6B462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6F9A3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47C0B7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D0CC3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636463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0CB0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19EAA37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8DDB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23923C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1F39E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FC2E6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4A8BF73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97A06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Puna në grup dhe puna individuale;</w:t>
            </w:r>
          </w:p>
          <w:p w14:paraId="31F10B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3FBD6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35271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A24B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1EEC59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1EEE5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DA9B01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D5E07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51000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ED4A5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499EE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62FA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636017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E2887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3D9B434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71F92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7023A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4413EF3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CD0A5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413758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9019B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837C71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DCB07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Zbatime praktike brenda dhe jashtë klase;</w:t>
            </w:r>
          </w:p>
          <w:p w14:paraId="036B990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A97C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9FD9F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D38B6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4B96F15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B6508D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53D344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0B2F6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0276C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6DAC5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78CBE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233971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91D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154052BE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FB30C7E" w14:textId="6A980BC1" w:rsidR="007D6A3A" w:rsidRDefault="00D73BF8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2F3169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B62D77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1FB184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8DE505A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3BD6542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3E289A4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4C72B5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47D7D0B3" w14:textId="3CA4EBAE" w:rsidR="007D6A3A" w:rsidRDefault="00D73BF8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3D6E402A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9A05CA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80E705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prezantim me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gojë ose me shkrim;</w:t>
            </w:r>
          </w:p>
          <w:p w14:paraId="4CF9A4DB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036562E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94D66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F260B8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4C75663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EDFDB25" w14:textId="6C0300E5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7CE701F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4482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7913378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87075F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D6B13E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FE71FBE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0B996E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7ADF4F25" w14:textId="273DDA73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63EC2AD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63533D4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72123A28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prezantim me gojë ose me shkrim;</w:t>
            </w:r>
          </w:p>
          <w:p w14:paraId="404E1155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DFBCD0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F4AB7C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635AC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569EA75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F8671AD" w14:textId="56971EE9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  <w:p w14:paraId="03C3AEC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13B85F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6094C5F6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67B6A13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7A1307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DCD5611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96BA84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1223D7C2" w14:textId="04AF3446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vetëvlerësim;</w:t>
            </w:r>
          </w:p>
          <w:p w14:paraId="0418DBC9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8B46B3C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vëzhgim me një listë të plotë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treguesish; </w:t>
            </w:r>
          </w:p>
          <w:p w14:paraId="4C82C5FF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FF2A260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2A4C15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DF5E5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33756A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02C51BB" w14:textId="77777777" w:rsidR="007D6A3A" w:rsidRDefault="0049559C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F482DE7" w14:textId="257F4992" w:rsidR="007D6A3A" w:rsidRDefault="00FC40E1">
            <w:pPr>
              <w:widowControl w:val="0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vetëvlerësim me listë kriteresh;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CEE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Teksti i artit pamor  për klasën e IX;</w:t>
            </w:r>
          </w:p>
          <w:p w14:paraId="02AE976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F258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226EA3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F343D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47DD05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AD8507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0D50999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DE2B4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12FA7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E74A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730CED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F682E5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908728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1E1E4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për klasën e IX;</w:t>
            </w:r>
          </w:p>
          <w:p w14:paraId="227D3C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B98F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3B79446E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4308F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4BC3091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A00B0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0D4225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37890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E8FCAD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64C40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DC08C5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D3E87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28A5D1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234F11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529D331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BDD31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45916F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D2DF5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CCDFB3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2C6B0B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64133F9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7B5F5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505847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B8A13A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290E048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D0ED24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7F262ABB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42520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51A76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7C8F80D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4FA0D0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1D90F3A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29D85F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35E86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4BB298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F0F439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9FDD0E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Fotografi të objekteve të artit, dizajnit,  artizanatit dhe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trashëgimisë kulturore;</w:t>
            </w:r>
          </w:p>
          <w:p w14:paraId="0AF031B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B0D65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A1C51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7BF3A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D3F2C0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87F036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Teksti i artit pamor  për klasën e IX;</w:t>
            </w:r>
          </w:p>
          <w:p w14:paraId="09173D4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95C732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C07A82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CB861C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6E4D01D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10D0C3" w14:textId="77777777" w:rsidR="007D6A3A" w:rsidRDefault="004955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</w:tc>
      </w:tr>
      <w:tr w:rsidR="007D6A3A" w14:paraId="2A875CA1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7541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2E6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5E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Avangardat artistike. Ekspresionizmi dhe fovizmi.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95E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lëvizjen ekspresioniste dhe foviste.</w:t>
            </w:r>
          </w:p>
          <w:p w14:paraId="01D4216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lëvizjes ekspresioniste dhe foviste. Ata/ato njihen edhe me artistët më të njohur të dy rrymave artistike nëpërmjet veprave të tyre më të njohura.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305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0FA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BA2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5ED14F4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61C2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1E1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AD7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Kubizmi, abstraksionizmi, dadaizmi dhe surrealizmi.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BEDF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lëvizjen kubiste, abstraksioniste, dadaiste dhe surrealiste.</w:t>
            </w:r>
          </w:p>
          <w:p w14:paraId="394953D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Nëpërmjet imazheve të shfaqura nxënësit/et nxiten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të diskutojnë mbi karakteristikat e kubizmit, abtraksionizmit, dadaizmit dhe surrealizmit. Ata/ato njihen me artistët më të njohur nëpërmjet veprave të tyre më të njohura. Nxënësit/et krahasojnë edhe veprat e artit të dy lëvizjeve artistike.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4F5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E6E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9A3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22D58E93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B599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8A1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A61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Ekspresionizmi abstrakt dhe pop arti.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7F4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Zbulojmë ekspesionizmin abstrakt dhe pop artin</w:t>
            </w:r>
          </w:p>
          <w:p w14:paraId="5F3F2A2B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Nëpërmjet imazheve të shfaqura nxënësit/et nxiten të diskutojnë mbi karakteristikat e abstraksionizmit abstrakt dhe pop artit. Ata/ato njihen me artistët më të njohur të kësaj periudhe nëpërmjet veprave të tyre më të njohura. Nxënësit/et krahasojnë veprat e ekspesionizmit abstrakt dhe të ekspresionizmit.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A4FE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50E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9E3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3C699CC0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6FE5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A3DF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6944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Skulptura dhe arkitektura në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gjysmën e dytë të shek. XX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4BF2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Zbulojmë skulpturën dhe arkitekturën në gjysmën e dytë të shek. XX.</w:t>
            </w:r>
          </w:p>
          <w:p w14:paraId="7598284D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Nxënësit/et nëpërmjet imazheve diskutojnë karakteristikat e skulpturës dhe arkitekturës. Ata/ato bëjnë krahasime dhe zbulojnë sesi përdorimi i materialeve të reja dhe i teknologjisë ndikuan në karakteristikat e skulpturës dhe arkitekturës në kë të periudhë.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045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521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452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791EFE3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3D94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29B5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07E1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Projekt:</w:t>
            </w:r>
          </w:p>
          <w:p w14:paraId="675E17C8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FC333B7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EA3C814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C3F5D84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57E8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600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08F7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B63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662C69A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AAEC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EDE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E240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Detyr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ë përmbledhëse:</w:t>
            </w:r>
          </w:p>
          <w:p w14:paraId="2E86815A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791D13D6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B8EF725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30C3" w14:textId="77777777" w:rsidR="007D6A3A" w:rsidRDefault="007D6A3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9F73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ED3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73A9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5A7218A6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E23B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B49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154A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Arti në Shqipëri në periudhën e socializmit.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7FF6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periudhën e socializmit.</w:t>
            </w:r>
          </w:p>
          <w:p w14:paraId="03D6F688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Nxënësit/et nëpërmjet imazheve të veprave të artit zbulojnë karakteristikat e realizmit socialist dhe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mënyrën natyraliste të paraqitjes së subjektit.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841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3C0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BD2B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82D8BEB" w14:textId="77777777">
        <w:trPr>
          <w:trHeight w:val="440"/>
        </w:trPr>
        <w:tc>
          <w:tcPr>
            <w:tcW w:w="6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613" w14:textId="77777777" w:rsidR="007D6A3A" w:rsidRDefault="004955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64B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83D7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Trashëgimia kulturore.</w:t>
            </w:r>
          </w:p>
        </w:tc>
        <w:tc>
          <w:tcPr>
            <w:tcW w:w="26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B443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Zbulojmë qytetet muze.</w:t>
            </w:r>
          </w:p>
          <w:p w14:paraId="7F862A0E" w14:textId="77777777" w:rsidR="007D6A3A" w:rsidRDefault="0049559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Nëpërmjet imazheve të ndryshme nxënësit/et krahasojnë dy qytetet duke zbuluar kështu edhe karakteristikat e përbashkëta dhe të veçanta të arkitekturës së Gjirokastrës dhe Beratit. 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525F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E6F2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A2FD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4137564B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7F34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B6A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C017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1EA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CC0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CB3C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9A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07EAACCC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424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7F20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C698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8923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EE56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454A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FEE0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A3A" w14:paraId="15E0A9F2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C448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E482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2DB6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7AD4" w14:textId="77777777" w:rsidR="007D6A3A" w:rsidRDefault="007D6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FD7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BD81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D575" w14:textId="77777777" w:rsidR="007D6A3A" w:rsidRDefault="007D6A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E4647B" w14:textId="77777777" w:rsidR="007D6A3A" w:rsidRDefault="007D6A3A"/>
    <w:p w14:paraId="62EFAC08" w14:textId="77777777" w:rsidR="007D6A3A" w:rsidRDefault="007D6A3A"/>
    <w:p w14:paraId="1FA79795" w14:textId="77777777" w:rsidR="007D6A3A" w:rsidRDefault="007D6A3A">
      <w:pPr>
        <w:widowControl w:val="0"/>
        <w:jc w:val="center"/>
        <w:rPr>
          <w:rFonts w:ascii="Times New Roman" w:eastAsia="Times New Roman" w:hAnsi="Times New Roman" w:cs="Times New Roman"/>
        </w:rPr>
      </w:pPr>
    </w:p>
    <w:sectPr w:rsidR="007D6A3A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roman"/>
    <w:notTrueType/>
    <w:pitch w:val="default"/>
  </w:font>
  <w:font w:name="AGaramondPro-BoldItalic">
    <w:panose1 w:val="00000000000000000000"/>
    <w:charset w:val="00"/>
    <w:family w:val="roman"/>
    <w:notTrueType/>
    <w:pitch w:val="default"/>
  </w:font>
  <w:font w:name="AGaramondPro-Italic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AGaramondPro-Semi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6BD7"/>
    <w:multiLevelType w:val="multilevel"/>
    <w:tmpl w:val="EBC0B5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FA2824"/>
    <w:multiLevelType w:val="multilevel"/>
    <w:tmpl w:val="717AC49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F62A8B"/>
    <w:multiLevelType w:val="multilevel"/>
    <w:tmpl w:val="95820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E3FFE"/>
    <w:multiLevelType w:val="multilevel"/>
    <w:tmpl w:val="8D00A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481539"/>
    <w:multiLevelType w:val="multilevel"/>
    <w:tmpl w:val="AD761E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206DE0"/>
    <w:multiLevelType w:val="multilevel"/>
    <w:tmpl w:val="1166EB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037236">
    <w:abstractNumId w:val="1"/>
  </w:num>
  <w:num w:numId="2" w16cid:durableId="1607418647">
    <w:abstractNumId w:val="2"/>
  </w:num>
  <w:num w:numId="3" w16cid:durableId="344938323">
    <w:abstractNumId w:val="0"/>
  </w:num>
  <w:num w:numId="4" w16cid:durableId="2141260459">
    <w:abstractNumId w:val="4"/>
  </w:num>
  <w:num w:numId="5" w16cid:durableId="1755203558">
    <w:abstractNumId w:val="5"/>
  </w:num>
  <w:num w:numId="6" w16cid:durableId="157581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3A"/>
    <w:rsid w:val="00197595"/>
    <w:rsid w:val="00364130"/>
    <w:rsid w:val="003A2B27"/>
    <w:rsid w:val="0049559C"/>
    <w:rsid w:val="007204AC"/>
    <w:rsid w:val="007D5AED"/>
    <w:rsid w:val="007D6A3A"/>
    <w:rsid w:val="00823FA2"/>
    <w:rsid w:val="00A37AD2"/>
    <w:rsid w:val="00D73BF8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D430"/>
  <w15:docId w15:val="{B3707D6B-9A69-494C-9994-906430F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31"/>
  </w:style>
  <w:style w:type="paragraph" w:styleId="Heading1">
    <w:name w:val="heading 1"/>
    <w:basedOn w:val="Normal"/>
    <w:next w:val="Normal"/>
    <w:link w:val="Heading1Char"/>
    <w:uiPriority w:val="9"/>
    <w:qFormat/>
    <w:rsid w:val="007C0831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831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7C083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C0831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C0831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3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31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7C0831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C0831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7C083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C0831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7C083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7C083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7C083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7C0831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3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7C083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7C083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7C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831"/>
    <w:rPr>
      <w:sz w:val="20"/>
      <w:szCs w:val="20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31"/>
    <w:rPr>
      <w:rFonts w:ascii="Tahoma" w:hAnsi="Tahoma" w:cs="Tahoma"/>
      <w:sz w:val="16"/>
      <w:szCs w:val="16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8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31"/>
    <w:pPr>
      <w:ind w:left="720"/>
      <w:contextualSpacing/>
    </w:pPr>
  </w:style>
  <w:style w:type="character" w:customStyle="1" w:styleId="longtext">
    <w:name w:val="long_text"/>
    <w:rsid w:val="007C0831"/>
  </w:style>
  <w:style w:type="paragraph" w:styleId="Footer">
    <w:name w:val="footer"/>
    <w:basedOn w:val="Normal"/>
    <w:link w:val="FooterChar"/>
    <w:uiPriority w:val="99"/>
    <w:unhideWhenUsed/>
    <w:rsid w:val="007C0831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0831"/>
    <w:rPr>
      <w:rFonts w:ascii="Calibri" w:eastAsia="Calibri" w:hAnsi="Calibri" w:cs="Times New Roman"/>
      <w:lang w:val="sq-AL"/>
    </w:rPr>
  </w:style>
  <w:style w:type="paragraph" w:styleId="Caption">
    <w:name w:val="caption"/>
    <w:basedOn w:val="Normal"/>
    <w:next w:val="Normal"/>
    <w:uiPriority w:val="99"/>
    <w:unhideWhenUsed/>
    <w:qFormat/>
    <w:rsid w:val="007C0831"/>
    <w:rPr>
      <w:rFonts w:eastAsia="Times New Roman" w:cs="Times New Roman"/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74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2BEA"/>
    <w:pPr>
      <w:tabs>
        <w:tab w:val="center" w:pos="4680"/>
        <w:tab w:val="right" w:pos="9360"/>
      </w:tabs>
      <w:spacing w:after="0" w:line="240" w:lineRule="auto"/>
      <w:ind w:firstLine="288"/>
      <w:jc w:val="both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2BEA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fontstyle01">
    <w:name w:val="fontstyle0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32BEA"/>
    <w:rPr>
      <w:rFonts w:ascii="AGaramondPro-Italic" w:hAnsi="AGaramondPro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32BEA"/>
    <w:rPr>
      <w:rFonts w:ascii="AGaramondPro-BoldItalic" w:hAnsi="AGaramondPro-BoldItalic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32BEA"/>
    <w:rPr>
      <w:rFonts w:ascii="TimesNewRoman" w:hAnsi="TimesNewRoman" w:hint="default"/>
      <w:b/>
      <w:bCs/>
      <w:i w:val="0"/>
      <w:iCs w:val="0"/>
      <w:color w:val="404040"/>
      <w:sz w:val="14"/>
      <w:szCs w:val="14"/>
    </w:rPr>
  </w:style>
  <w:style w:type="character" w:customStyle="1" w:styleId="fontstyle61">
    <w:name w:val="fontstyle61"/>
    <w:basedOn w:val="DefaultParagraphFont"/>
    <w:rsid w:val="00632BEA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71">
    <w:name w:val="fontstyle71"/>
    <w:basedOn w:val="DefaultParagraphFont"/>
    <w:rsid w:val="00632BEA"/>
    <w:rPr>
      <w:rFonts w:ascii="AGaramondPro-Semibold" w:hAnsi="AGaramondPro-Semibold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81">
    <w:name w:val="fontstyle81"/>
    <w:basedOn w:val="DefaultParagraphFont"/>
    <w:rsid w:val="00632BEA"/>
    <w:rPr>
      <w:rFonts w:ascii="AGaramondPro-Regular" w:hAnsi="AGaramondPro-Regular" w:hint="default"/>
      <w:b w:val="0"/>
      <w:bCs w:val="0"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vrsjuIyeDkQSp8tXGhVzXyDvg==">AMUW2mVXPAVJK4q5sqb0OL3SSQeb9QeimkEdt0PthbsQdldkQ2C/z5eE6BlrYJHIV5G8AD/CaXz5OhiVj75UBzcYv/ux22pEx/r+rTR4Ihh9CHvJxd4fo5BvSpaiHe8W4upc4inL6Tox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5576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</dc:creator>
  <cp:lastModifiedBy>User</cp:lastModifiedBy>
  <cp:revision>8</cp:revision>
  <dcterms:created xsi:type="dcterms:W3CDTF">2016-09-07T17:28:00Z</dcterms:created>
  <dcterms:modified xsi:type="dcterms:W3CDTF">2025-08-25T07:06:00Z</dcterms:modified>
</cp:coreProperties>
</file>